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A9B" w:rsidRPr="007664E0" w:rsidRDefault="00B10A9B" w:rsidP="00B10A9B">
      <w:pPr>
        <w:jc w:val="center"/>
        <w:rPr>
          <w:rFonts w:eastAsiaTheme="majorEastAsia"/>
          <w:b/>
          <w:sz w:val="44"/>
          <w:szCs w:val="44"/>
        </w:rPr>
      </w:pPr>
      <w:r w:rsidRPr="007664E0">
        <w:rPr>
          <w:rFonts w:eastAsiaTheme="majorEastAsia"/>
          <w:b/>
          <w:sz w:val="44"/>
          <w:szCs w:val="44"/>
        </w:rPr>
        <w:t>设备功能和配置需求表</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260"/>
        <w:gridCol w:w="1843"/>
        <w:gridCol w:w="2835"/>
      </w:tblGrid>
      <w:tr w:rsidR="00800B73" w:rsidRPr="007664E0" w:rsidTr="00800B73">
        <w:tc>
          <w:tcPr>
            <w:tcW w:w="2552" w:type="dxa"/>
          </w:tcPr>
          <w:p w:rsidR="00B10A9B" w:rsidRPr="007664E0" w:rsidRDefault="00B10A9B" w:rsidP="00BF5A29">
            <w:pPr>
              <w:jc w:val="center"/>
              <w:rPr>
                <w:rFonts w:eastAsiaTheme="majorEastAsia"/>
                <w:sz w:val="28"/>
                <w:szCs w:val="28"/>
              </w:rPr>
            </w:pPr>
            <w:r w:rsidRPr="007664E0">
              <w:rPr>
                <w:rFonts w:eastAsiaTheme="majorEastAsia"/>
                <w:sz w:val="28"/>
                <w:szCs w:val="28"/>
              </w:rPr>
              <w:t>设备名称</w:t>
            </w:r>
          </w:p>
        </w:tc>
        <w:tc>
          <w:tcPr>
            <w:tcW w:w="3260" w:type="dxa"/>
            <w:vAlign w:val="center"/>
          </w:tcPr>
          <w:p w:rsidR="00B10A9B" w:rsidRPr="007664E0" w:rsidRDefault="00D85DED" w:rsidP="00D85DED">
            <w:pPr>
              <w:jc w:val="center"/>
              <w:rPr>
                <w:rFonts w:eastAsiaTheme="majorEastAsia"/>
                <w:szCs w:val="21"/>
              </w:rPr>
            </w:pPr>
            <w:r w:rsidRPr="007664E0">
              <w:rPr>
                <w:rFonts w:eastAsiaTheme="majorEastAsia"/>
                <w:szCs w:val="21"/>
              </w:rPr>
              <w:t>全自动</w:t>
            </w:r>
            <w:r w:rsidR="00704E9C" w:rsidRPr="007664E0">
              <w:rPr>
                <w:rFonts w:eastAsiaTheme="majorEastAsia"/>
                <w:szCs w:val="21"/>
              </w:rPr>
              <w:t>化学发光免疫分析流水线</w:t>
            </w:r>
          </w:p>
        </w:tc>
        <w:tc>
          <w:tcPr>
            <w:tcW w:w="1843" w:type="dxa"/>
          </w:tcPr>
          <w:p w:rsidR="00B10A9B" w:rsidRPr="007664E0" w:rsidRDefault="00B10A9B" w:rsidP="00BF5A29">
            <w:pPr>
              <w:jc w:val="center"/>
              <w:rPr>
                <w:rFonts w:eastAsiaTheme="majorEastAsia"/>
                <w:sz w:val="28"/>
                <w:szCs w:val="28"/>
              </w:rPr>
            </w:pPr>
            <w:r w:rsidRPr="007664E0">
              <w:rPr>
                <w:rFonts w:eastAsiaTheme="majorEastAsia"/>
                <w:sz w:val="28"/>
                <w:szCs w:val="28"/>
              </w:rPr>
              <w:t>申购科室</w:t>
            </w:r>
          </w:p>
        </w:tc>
        <w:tc>
          <w:tcPr>
            <w:tcW w:w="2835" w:type="dxa"/>
            <w:vAlign w:val="center"/>
          </w:tcPr>
          <w:p w:rsidR="00B10A9B" w:rsidRPr="007664E0" w:rsidRDefault="0057478F" w:rsidP="009B34D8">
            <w:pPr>
              <w:spacing w:line="320" w:lineRule="exact"/>
              <w:jc w:val="center"/>
              <w:rPr>
                <w:rFonts w:eastAsiaTheme="majorEastAsia"/>
                <w:szCs w:val="21"/>
              </w:rPr>
            </w:pPr>
            <w:r w:rsidRPr="007664E0">
              <w:rPr>
                <w:rFonts w:eastAsiaTheme="majorEastAsia"/>
                <w:szCs w:val="21"/>
              </w:rPr>
              <w:t>华西厦门医院实验医学科</w:t>
            </w:r>
          </w:p>
        </w:tc>
      </w:tr>
      <w:tr w:rsidR="00800B73" w:rsidRPr="007664E0" w:rsidTr="00800B73">
        <w:trPr>
          <w:trHeight w:val="431"/>
        </w:trPr>
        <w:tc>
          <w:tcPr>
            <w:tcW w:w="2552" w:type="dxa"/>
            <w:vMerge w:val="restart"/>
          </w:tcPr>
          <w:p w:rsidR="00003BC2" w:rsidRPr="007664E0" w:rsidRDefault="00003BC2" w:rsidP="00BF5A29">
            <w:pPr>
              <w:jc w:val="center"/>
              <w:rPr>
                <w:rFonts w:eastAsiaTheme="majorEastAsia"/>
                <w:sz w:val="28"/>
                <w:szCs w:val="28"/>
              </w:rPr>
            </w:pPr>
            <w:r w:rsidRPr="007664E0">
              <w:rPr>
                <w:rFonts w:eastAsiaTheme="majorEastAsia"/>
                <w:sz w:val="28"/>
                <w:szCs w:val="28"/>
              </w:rPr>
              <w:t>生产厂家或供应商</w:t>
            </w:r>
            <w:r w:rsidRPr="007664E0">
              <w:rPr>
                <w:rFonts w:eastAsiaTheme="majorEastAsia"/>
                <w:sz w:val="28"/>
                <w:szCs w:val="28"/>
              </w:rPr>
              <w:br/>
            </w:r>
            <w:r w:rsidRPr="007664E0">
              <w:rPr>
                <w:rFonts w:eastAsiaTheme="majorEastAsia"/>
                <w:sz w:val="24"/>
                <w:szCs w:val="28"/>
              </w:rPr>
              <w:t>（三家或三家以上）</w:t>
            </w:r>
          </w:p>
        </w:tc>
        <w:tc>
          <w:tcPr>
            <w:tcW w:w="3260" w:type="dxa"/>
            <w:vAlign w:val="center"/>
          </w:tcPr>
          <w:p w:rsidR="00003BC2" w:rsidRPr="007664E0" w:rsidRDefault="00003BC2" w:rsidP="00D85DED">
            <w:pPr>
              <w:jc w:val="center"/>
              <w:rPr>
                <w:rFonts w:eastAsiaTheme="majorEastAsia"/>
                <w:szCs w:val="21"/>
              </w:rPr>
            </w:pPr>
          </w:p>
        </w:tc>
        <w:tc>
          <w:tcPr>
            <w:tcW w:w="4678" w:type="dxa"/>
            <w:gridSpan w:val="2"/>
            <w:vAlign w:val="center"/>
          </w:tcPr>
          <w:p w:rsidR="00003BC2" w:rsidRPr="007664E0" w:rsidRDefault="00003BC2" w:rsidP="00D85DED">
            <w:pPr>
              <w:spacing w:line="320" w:lineRule="exact"/>
              <w:jc w:val="center"/>
              <w:rPr>
                <w:rFonts w:eastAsiaTheme="majorEastAsia"/>
                <w:szCs w:val="21"/>
              </w:rPr>
            </w:pPr>
          </w:p>
        </w:tc>
      </w:tr>
      <w:tr w:rsidR="00800B73" w:rsidRPr="007664E0" w:rsidTr="00800B73">
        <w:trPr>
          <w:trHeight w:val="423"/>
        </w:trPr>
        <w:tc>
          <w:tcPr>
            <w:tcW w:w="2552" w:type="dxa"/>
            <w:vMerge/>
          </w:tcPr>
          <w:p w:rsidR="00003BC2" w:rsidRPr="007664E0" w:rsidRDefault="00003BC2" w:rsidP="00BF5A29">
            <w:pPr>
              <w:jc w:val="center"/>
              <w:rPr>
                <w:rFonts w:eastAsiaTheme="majorEastAsia"/>
                <w:sz w:val="28"/>
                <w:szCs w:val="28"/>
              </w:rPr>
            </w:pPr>
          </w:p>
        </w:tc>
        <w:tc>
          <w:tcPr>
            <w:tcW w:w="3260" w:type="dxa"/>
            <w:vAlign w:val="center"/>
          </w:tcPr>
          <w:p w:rsidR="00003BC2" w:rsidRPr="007664E0" w:rsidRDefault="00003BC2" w:rsidP="00D85DED">
            <w:pPr>
              <w:jc w:val="center"/>
              <w:rPr>
                <w:rFonts w:eastAsiaTheme="majorEastAsia"/>
                <w:szCs w:val="21"/>
              </w:rPr>
            </w:pPr>
            <w:bookmarkStart w:id="0" w:name="_GoBack"/>
            <w:bookmarkEnd w:id="0"/>
          </w:p>
        </w:tc>
        <w:tc>
          <w:tcPr>
            <w:tcW w:w="4678" w:type="dxa"/>
            <w:gridSpan w:val="2"/>
            <w:vAlign w:val="center"/>
          </w:tcPr>
          <w:p w:rsidR="00003BC2" w:rsidRPr="007664E0" w:rsidRDefault="00003BC2" w:rsidP="00D85DED">
            <w:pPr>
              <w:spacing w:line="320" w:lineRule="exact"/>
              <w:jc w:val="center"/>
              <w:rPr>
                <w:rFonts w:eastAsiaTheme="majorEastAsia"/>
                <w:szCs w:val="21"/>
              </w:rPr>
            </w:pPr>
          </w:p>
        </w:tc>
      </w:tr>
      <w:tr w:rsidR="00741C72" w:rsidRPr="007664E0" w:rsidTr="00800B73">
        <w:trPr>
          <w:trHeight w:val="4325"/>
        </w:trPr>
        <w:tc>
          <w:tcPr>
            <w:tcW w:w="2552" w:type="dxa"/>
            <w:vAlign w:val="center"/>
          </w:tcPr>
          <w:p w:rsidR="00741C72" w:rsidRPr="007664E0" w:rsidRDefault="00741C72" w:rsidP="00BF5A29">
            <w:pPr>
              <w:jc w:val="center"/>
              <w:rPr>
                <w:rFonts w:eastAsiaTheme="majorEastAsia"/>
                <w:sz w:val="28"/>
                <w:szCs w:val="28"/>
              </w:rPr>
            </w:pPr>
            <w:r w:rsidRPr="007664E0">
              <w:rPr>
                <w:rFonts w:eastAsiaTheme="majorEastAsia"/>
                <w:sz w:val="28"/>
                <w:szCs w:val="28"/>
              </w:rPr>
              <w:t>设备需要满足功能要求</w:t>
            </w:r>
          </w:p>
          <w:p w:rsidR="00741C72" w:rsidRPr="007664E0" w:rsidRDefault="00741C72" w:rsidP="00BF5A29">
            <w:pPr>
              <w:jc w:val="center"/>
              <w:rPr>
                <w:rFonts w:eastAsiaTheme="majorEastAsia"/>
                <w:sz w:val="28"/>
                <w:szCs w:val="28"/>
              </w:rPr>
            </w:pPr>
            <w:r w:rsidRPr="007664E0">
              <w:rPr>
                <w:rFonts w:eastAsiaTheme="majorEastAsia"/>
                <w:sz w:val="28"/>
                <w:szCs w:val="28"/>
              </w:rPr>
              <w:t>(</w:t>
            </w:r>
            <w:r w:rsidRPr="007664E0">
              <w:rPr>
                <w:rFonts w:eastAsiaTheme="majorEastAsia"/>
                <w:sz w:val="28"/>
                <w:szCs w:val="28"/>
              </w:rPr>
              <w:t>条目式</w:t>
            </w:r>
            <w:r w:rsidRPr="007664E0">
              <w:rPr>
                <w:rFonts w:eastAsiaTheme="majorEastAsia"/>
                <w:sz w:val="28"/>
                <w:szCs w:val="28"/>
              </w:rPr>
              <w:t>)</w:t>
            </w:r>
          </w:p>
        </w:tc>
        <w:tc>
          <w:tcPr>
            <w:tcW w:w="7938" w:type="dxa"/>
            <w:gridSpan w:val="3"/>
          </w:tcPr>
          <w:p w:rsidR="0078696C" w:rsidRPr="007664E0" w:rsidRDefault="00704E9C" w:rsidP="009E190C">
            <w:pPr>
              <w:pStyle w:val="a5"/>
              <w:numPr>
                <w:ilvl w:val="0"/>
                <w:numId w:val="19"/>
              </w:numPr>
              <w:snapToGrid w:val="0"/>
              <w:spacing w:line="276" w:lineRule="auto"/>
              <w:ind w:firstLineChars="0"/>
              <w:jc w:val="left"/>
              <w:rPr>
                <w:rFonts w:ascii="Times New Roman" w:eastAsiaTheme="majorEastAsia" w:hAnsi="Times New Roman" w:cs="Times New Roman"/>
                <w:bCs/>
                <w:szCs w:val="21"/>
              </w:rPr>
            </w:pPr>
            <w:r w:rsidRPr="007664E0">
              <w:rPr>
                <w:rFonts w:ascii="Times New Roman" w:eastAsiaTheme="majorEastAsia" w:hAnsi="Times New Roman" w:cs="Times New Roman"/>
                <w:color w:val="000000"/>
                <w:kern w:val="0"/>
                <w:sz w:val="22"/>
              </w:rPr>
              <w:t>开展项目：</w:t>
            </w:r>
          </w:p>
          <w:p w:rsidR="00AD4879" w:rsidRPr="007664E0" w:rsidRDefault="00676356" w:rsidP="009E190C">
            <w:pPr>
              <w:pStyle w:val="a5"/>
              <w:numPr>
                <w:ilvl w:val="1"/>
                <w:numId w:val="19"/>
              </w:numPr>
              <w:snapToGrid w:val="0"/>
              <w:spacing w:line="276" w:lineRule="auto"/>
              <w:ind w:firstLineChars="0"/>
              <w:jc w:val="left"/>
              <w:rPr>
                <w:rFonts w:ascii="Times New Roman" w:eastAsiaTheme="majorEastAsia" w:hAnsi="Times New Roman" w:cs="Times New Roman"/>
                <w:bCs/>
                <w:szCs w:val="21"/>
              </w:rPr>
            </w:pPr>
            <w:r w:rsidRPr="007664E0">
              <w:rPr>
                <w:rFonts w:ascii="Times New Roman" w:eastAsiaTheme="majorEastAsia" w:hAnsi="Times New Roman" w:cs="Times New Roman"/>
                <w:color w:val="000000"/>
                <w:kern w:val="0"/>
                <w:sz w:val="22"/>
              </w:rPr>
              <w:t xml:space="preserve"> </w:t>
            </w:r>
            <w:r w:rsidR="00704E9C" w:rsidRPr="007664E0">
              <w:rPr>
                <w:rFonts w:ascii="Times New Roman" w:eastAsiaTheme="majorEastAsia" w:hAnsi="Times New Roman" w:cs="Times New Roman"/>
                <w:color w:val="000000"/>
                <w:kern w:val="0"/>
                <w:sz w:val="22"/>
              </w:rPr>
              <w:t>激素类：甲功，性激素，肾上腺激素，糖尿病相关激素，甲状旁腺激素，垂体激素；</w:t>
            </w:r>
            <w:r w:rsidR="00704E9C" w:rsidRPr="007664E0">
              <w:rPr>
                <w:rFonts w:ascii="Times New Roman" w:eastAsiaTheme="majorEastAsia" w:hAnsi="Times New Roman" w:cs="Times New Roman"/>
                <w:color w:val="000000"/>
                <w:sz w:val="22"/>
              </w:rPr>
              <w:t xml:space="preserve"> </w:t>
            </w:r>
          </w:p>
          <w:p w:rsidR="00704E9C" w:rsidRPr="007664E0" w:rsidRDefault="00676356" w:rsidP="009E190C">
            <w:pPr>
              <w:pStyle w:val="a5"/>
              <w:numPr>
                <w:ilvl w:val="1"/>
                <w:numId w:val="19"/>
              </w:numPr>
              <w:snapToGrid w:val="0"/>
              <w:spacing w:line="276" w:lineRule="auto"/>
              <w:ind w:firstLineChars="0"/>
              <w:jc w:val="left"/>
              <w:rPr>
                <w:rFonts w:ascii="Times New Roman" w:eastAsiaTheme="majorEastAsia" w:hAnsi="Times New Roman" w:cs="Times New Roman"/>
                <w:bCs/>
                <w:szCs w:val="21"/>
              </w:rPr>
            </w:pPr>
            <w:r w:rsidRPr="007664E0">
              <w:rPr>
                <w:rFonts w:ascii="Times New Roman" w:eastAsiaTheme="majorEastAsia" w:hAnsi="Times New Roman" w:cs="Times New Roman"/>
                <w:color w:val="000000"/>
                <w:sz w:val="22"/>
              </w:rPr>
              <w:t xml:space="preserve"> </w:t>
            </w:r>
            <w:proofErr w:type="gramStart"/>
            <w:r w:rsidR="00704E9C" w:rsidRPr="007664E0">
              <w:rPr>
                <w:rFonts w:ascii="Times New Roman" w:eastAsiaTheme="majorEastAsia" w:hAnsi="Times New Roman" w:cs="Times New Roman"/>
                <w:color w:val="000000"/>
                <w:sz w:val="22"/>
              </w:rPr>
              <w:t>肿标类</w:t>
            </w:r>
            <w:proofErr w:type="gramEnd"/>
            <w:r w:rsidR="00704E9C"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AFP</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NSE</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IL-6</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CA125</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CEA</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CYFRA21-1</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CA199</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N-MID</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FERR</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CCP</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TPSA</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PCT</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CA724</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CTX</w:t>
            </w:r>
            <w:r w:rsidR="002A6364" w:rsidRPr="007664E0">
              <w:rPr>
                <w:rFonts w:ascii="Times New Roman" w:eastAsiaTheme="majorEastAsia" w:hAnsi="Times New Roman" w:cs="Times New Roman"/>
                <w:color w:val="000000"/>
                <w:sz w:val="22"/>
              </w:rPr>
              <w:t>、</w:t>
            </w:r>
            <w:r w:rsidR="00D84A5E" w:rsidRPr="007664E0">
              <w:rPr>
                <w:rFonts w:ascii="Times New Roman" w:eastAsiaTheme="majorEastAsia" w:hAnsi="Times New Roman" w:cs="Times New Roman"/>
                <w:color w:val="000000"/>
                <w:sz w:val="22"/>
              </w:rPr>
              <w:t>PSA</w:t>
            </w:r>
            <w:r w:rsidR="00D84A5E"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FPSA</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CA153</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SCC</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PROGRP</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HE4</w:t>
            </w:r>
            <w:r w:rsidR="002A6364"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sz w:val="22"/>
              </w:rPr>
              <w:t>tP1NP</w:t>
            </w:r>
            <w:r w:rsidR="00704E9C" w:rsidRPr="007664E0">
              <w:rPr>
                <w:rFonts w:ascii="Times New Roman" w:eastAsiaTheme="majorEastAsia" w:hAnsi="Times New Roman" w:cs="Times New Roman"/>
                <w:color w:val="000000"/>
                <w:kern w:val="0"/>
                <w:sz w:val="22"/>
              </w:rPr>
              <w:t>等；</w:t>
            </w:r>
          </w:p>
          <w:p w:rsidR="00676356" w:rsidRPr="007664E0" w:rsidRDefault="00676356" w:rsidP="009E190C">
            <w:pPr>
              <w:pStyle w:val="a5"/>
              <w:numPr>
                <w:ilvl w:val="1"/>
                <w:numId w:val="19"/>
              </w:numPr>
              <w:snapToGrid w:val="0"/>
              <w:spacing w:line="276" w:lineRule="auto"/>
              <w:ind w:firstLineChars="0"/>
              <w:jc w:val="left"/>
              <w:rPr>
                <w:rFonts w:ascii="Times New Roman" w:eastAsiaTheme="majorEastAsia" w:hAnsi="Times New Roman" w:cs="Times New Roman"/>
                <w:bCs/>
                <w:szCs w:val="21"/>
              </w:rPr>
            </w:pPr>
            <w:r w:rsidRPr="007664E0">
              <w:rPr>
                <w:rFonts w:ascii="Times New Roman" w:eastAsiaTheme="majorEastAsia" w:hAnsi="Times New Roman" w:cs="Times New Roman"/>
                <w:color w:val="000000"/>
                <w:sz w:val="22"/>
              </w:rPr>
              <w:t xml:space="preserve"> </w:t>
            </w:r>
            <w:r w:rsidRPr="007664E0">
              <w:rPr>
                <w:rFonts w:ascii="Times New Roman" w:eastAsiaTheme="majorEastAsia" w:hAnsi="Times New Roman" w:cs="Times New Roman"/>
                <w:color w:val="000000"/>
                <w:sz w:val="22"/>
              </w:rPr>
              <w:t>心肌标志物类：</w:t>
            </w:r>
            <w:r w:rsidR="002A552C" w:rsidRPr="002A552C">
              <w:rPr>
                <w:rFonts w:ascii="Times New Roman" w:eastAsiaTheme="majorEastAsia" w:hAnsi="Times New Roman" w:cs="Times New Roman" w:hint="eastAsia"/>
                <w:color w:val="000000"/>
                <w:sz w:val="22"/>
              </w:rPr>
              <w:t>肌红蛋白</w:t>
            </w:r>
            <w:r w:rsidR="002A552C" w:rsidRPr="002A552C">
              <w:rPr>
                <w:rFonts w:ascii="Times New Roman" w:eastAsiaTheme="majorEastAsia" w:hAnsi="Times New Roman" w:cs="Times New Roman" w:hint="eastAsia"/>
                <w:color w:val="000000"/>
                <w:sz w:val="22"/>
              </w:rPr>
              <w:t>(MYO)</w:t>
            </w:r>
            <w:r w:rsidR="002A552C" w:rsidRPr="002A552C">
              <w:rPr>
                <w:rFonts w:ascii="Times New Roman" w:eastAsiaTheme="majorEastAsia" w:hAnsi="Times New Roman" w:cs="Times New Roman" w:hint="eastAsia"/>
                <w:color w:val="000000"/>
                <w:sz w:val="22"/>
              </w:rPr>
              <w:t>，肌酸激酶同工酶质量</w:t>
            </w:r>
            <w:r w:rsidR="002A552C" w:rsidRPr="002A552C">
              <w:rPr>
                <w:rFonts w:ascii="Times New Roman" w:eastAsiaTheme="majorEastAsia" w:hAnsi="Times New Roman" w:cs="Times New Roman" w:hint="eastAsia"/>
                <w:color w:val="000000"/>
                <w:sz w:val="22"/>
              </w:rPr>
              <w:t>(CK-</w:t>
            </w:r>
            <w:proofErr w:type="spellStart"/>
            <w:r w:rsidR="002A552C" w:rsidRPr="002A552C">
              <w:rPr>
                <w:rFonts w:ascii="Times New Roman" w:eastAsiaTheme="majorEastAsia" w:hAnsi="Times New Roman" w:cs="Times New Roman" w:hint="eastAsia"/>
                <w:color w:val="000000"/>
                <w:sz w:val="22"/>
              </w:rPr>
              <w:t>MBmass</w:t>
            </w:r>
            <w:proofErr w:type="spellEnd"/>
            <w:r w:rsidR="002A552C" w:rsidRPr="002A552C">
              <w:rPr>
                <w:rFonts w:ascii="Times New Roman" w:eastAsiaTheme="majorEastAsia" w:hAnsi="Times New Roman" w:cs="Times New Roman" w:hint="eastAsia"/>
                <w:color w:val="000000"/>
                <w:sz w:val="22"/>
              </w:rPr>
              <w:t>)</w:t>
            </w:r>
            <w:r w:rsidR="002A552C" w:rsidRPr="002A552C">
              <w:rPr>
                <w:rFonts w:ascii="Times New Roman" w:eastAsiaTheme="majorEastAsia" w:hAnsi="Times New Roman" w:cs="Times New Roman" w:hint="eastAsia"/>
                <w:color w:val="000000"/>
                <w:sz w:val="22"/>
              </w:rPr>
              <w:t>，肌钙蛋白（</w:t>
            </w:r>
            <w:proofErr w:type="spellStart"/>
            <w:r w:rsidR="002A552C" w:rsidRPr="002A552C">
              <w:rPr>
                <w:rFonts w:ascii="Times New Roman" w:eastAsiaTheme="majorEastAsia" w:hAnsi="Times New Roman" w:cs="Times New Roman" w:hint="eastAsia"/>
                <w:color w:val="000000"/>
                <w:sz w:val="22"/>
              </w:rPr>
              <w:t>hs-TnT</w:t>
            </w:r>
            <w:proofErr w:type="spellEnd"/>
            <w:r w:rsidR="009E354A">
              <w:rPr>
                <w:rFonts w:ascii="Times New Roman" w:eastAsiaTheme="majorEastAsia" w:hAnsi="Times New Roman" w:cs="Times New Roman" w:hint="eastAsia"/>
                <w:color w:val="000000"/>
                <w:sz w:val="22"/>
              </w:rPr>
              <w:t>或</w:t>
            </w:r>
            <w:proofErr w:type="spellStart"/>
            <w:r w:rsidR="009E354A">
              <w:rPr>
                <w:rFonts w:ascii="Times New Roman" w:eastAsiaTheme="majorEastAsia" w:hAnsi="Times New Roman" w:cs="Times New Roman" w:hint="eastAsia"/>
                <w:color w:val="000000"/>
                <w:sz w:val="22"/>
              </w:rPr>
              <w:t>c</w:t>
            </w:r>
            <w:r w:rsidR="009E354A">
              <w:rPr>
                <w:rFonts w:ascii="Times New Roman" w:eastAsiaTheme="majorEastAsia" w:hAnsi="Times New Roman" w:cs="Times New Roman"/>
                <w:color w:val="000000"/>
                <w:sz w:val="22"/>
              </w:rPr>
              <w:t>TnI</w:t>
            </w:r>
            <w:proofErr w:type="spellEnd"/>
            <w:r w:rsidR="002A552C" w:rsidRPr="002A552C">
              <w:rPr>
                <w:rFonts w:ascii="Times New Roman" w:eastAsiaTheme="majorEastAsia" w:hAnsi="Times New Roman" w:cs="Times New Roman" w:hint="eastAsia"/>
                <w:color w:val="000000"/>
                <w:sz w:val="22"/>
              </w:rPr>
              <w:t>），脑钠肽前体（</w:t>
            </w:r>
            <w:r w:rsidR="002A552C" w:rsidRPr="002A552C">
              <w:rPr>
                <w:rFonts w:ascii="Times New Roman" w:eastAsiaTheme="majorEastAsia" w:hAnsi="Times New Roman" w:cs="Times New Roman" w:hint="eastAsia"/>
                <w:color w:val="000000"/>
                <w:sz w:val="22"/>
              </w:rPr>
              <w:t>NT-</w:t>
            </w:r>
            <w:proofErr w:type="spellStart"/>
            <w:r w:rsidR="002A552C" w:rsidRPr="002A552C">
              <w:rPr>
                <w:rFonts w:ascii="Times New Roman" w:eastAsiaTheme="majorEastAsia" w:hAnsi="Times New Roman" w:cs="Times New Roman" w:hint="eastAsia"/>
                <w:color w:val="000000"/>
                <w:sz w:val="22"/>
              </w:rPr>
              <w:t>proBNP</w:t>
            </w:r>
            <w:proofErr w:type="spellEnd"/>
            <w:r w:rsidR="002A552C" w:rsidRPr="002A552C">
              <w:rPr>
                <w:rFonts w:ascii="Times New Roman" w:eastAsiaTheme="majorEastAsia" w:hAnsi="Times New Roman" w:cs="Times New Roman" w:hint="eastAsia"/>
                <w:color w:val="000000"/>
                <w:sz w:val="22"/>
              </w:rPr>
              <w:t>）</w:t>
            </w:r>
            <w:r w:rsidR="002A552C">
              <w:rPr>
                <w:rFonts w:ascii="Times New Roman" w:eastAsiaTheme="majorEastAsia" w:hAnsi="Times New Roman" w:cs="Times New Roman" w:hint="eastAsia"/>
                <w:color w:val="000000"/>
                <w:sz w:val="22"/>
              </w:rPr>
              <w:t>等。</w:t>
            </w:r>
          </w:p>
          <w:p w:rsidR="00CC1B05" w:rsidRPr="007664E0" w:rsidRDefault="00CC1B05" w:rsidP="009E190C">
            <w:pPr>
              <w:pStyle w:val="a5"/>
              <w:numPr>
                <w:ilvl w:val="0"/>
                <w:numId w:val="19"/>
              </w:numPr>
              <w:snapToGrid w:val="0"/>
              <w:spacing w:line="276" w:lineRule="auto"/>
              <w:ind w:firstLineChars="0"/>
              <w:rPr>
                <w:rFonts w:ascii="Times New Roman" w:eastAsiaTheme="majorEastAsia" w:hAnsi="Times New Roman" w:cs="Times New Roman"/>
                <w:bCs/>
                <w:szCs w:val="21"/>
              </w:rPr>
            </w:pPr>
            <w:r w:rsidRPr="007664E0">
              <w:rPr>
                <w:rFonts w:ascii="Times New Roman" w:eastAsiaTheme="majorEastAsia" w:hAnsi="Times New Roman" w:cs="Times New Roman"/>
              </w:rPr>
              <w:t>要求流水线自动化系统包括样本处理系统（含进出样单元、离心单元、去盖单元、样本跟踪管理单元），轨道系统和数据信息管理系统，并可连接生化免疫分析仪，为契合科室长期发展需求，该</w:t>
            </w:r>
            <w:proofErr w:type="gramStart"/>
            <w:r w:rsidRPr="007664E0">
              <w:rPr>
                <w:rFonts w:ascii="Times New Roman" w:eastAsiaTheme="majorEastAsia" w:hAnsi="Times New Roman" w:cs="Times New Roman"/>
              </w:rPr>
              <w:t>系统需可灵活</w:t>
            </w:r>
            <w:proofErr w:type="gramEnd"/>
            <w:r w:rsidRPr="007664E0">
              <w:rPr>
                <w:rFonts w:ascii="Times New Roman" w:eastAsiaTheme="majorEastAsia" w:hAnsi="Times New Roman" w:cs="Times New Roman"/>
              </w:rPr>
              <w:t>扩展。满足科室场地要求。</w:t>
            </w:r>
          </w:p>
          <w:p w:rsidR="00CC1B05" w:rsidRPr="007664E0" w:rsidRDefault="00CC1B05" w:rsidP="009E190C">
            <w:pPr>
              <w:pStyle w:val="a5"/>
              <w:numPr>
                <w:ilvl w:val="0"/>
                <w:numId w:val="19"/>
              </w:numPr>
              <w:snapToGrid w:val="0"/>
              <w:spacing w:line="276" w:lineRule="auto"/>
              <w:ind w:firstLineChars="0"/>
              <w:rPr>
                <w:rFonts w:ascii="Times New Roman" w:eastAsiaTheme="majorEastAsia" w:hAnsi="Times New Roman" w:cs="Times New Roman"/>
                <w:bCs/>
                <w:szCs w:val="21"/>
              </w:rPr>
            </w:pPr>
            <w:r w:rsidRPr="007664E0">
              <w:rPr>
                <w:rFonts w:ascii="Times New Roman" w:eastAsiaTheme="majorEastAsia" w:hAnsi="Times New Roman" w:cs="Times New Roman"/>
              </w:rPr>
              <w:t>具有单样本管理、实时追踪、拍照功能</w:t>
            </w:r>
            <w:r w:rsidRPr="007664E0">
              <w:rPr>
                <w:rFonts w:ascii="Times New Roman" w:eastAsiaTheme="majorEastAsia" w:hAnsi="Times New Roman" w:cs="Times New Roman"/>
                <w:color w:val="0000FF"/>
              </w:rPr>
              <w:t>，</w:t>
            </w:r>
            <w:r w:rsidRPr="007664E0">
              <w:rPr>
                <w:rFonts w:ascii="Times New Roman" w:eastAsiaTheme="majorEastAsia" w:hAnsi="Times New Roman" w:cs="Times New Roman"/>
              </w:rPr>
              <w:t>达到准确定位并实时跟踪；样本进出样单元同时具有实时急诊样本进样通道，样本进出样单元同时还具有将上线样本按用户需求进行分类归置功能。</w:t>
            </w:r>
          </w:p>
          <w:p w:rsidR="00CC1B05" w:rsidRPr="007664E0" w:rsidRDefault="00CC1B05" w:rsidP="009E190C">
            <w:pPr>
              <w:pStyle w:val="a5"/>
              <w:numPr>
                <w:ilvl w:val="0"/>
                <w:numId w:val="19"/>
              </w:numPr>
              <w:snapToGrid w:val="0"/>
              <w:spacing w:line="276" w:lineRule="auto"/>
              <w:ind w:firstLineChars="0"/>
              <w:rPr>
                <w:rFonts w:ascii="Times New Roman" w:eastAsiaTheme="majorEastAsia" w:hAnsi="Times New Roman" w:cs="Times New Roman"/>
                <w:bCs/>
                <w:szCs w:val="21"/>
              </w:rPr>
            </w:pPr>
            <w:r w:rsidRPr="007664E0">
              <w:rPr>
                <w:rFonts w:ascii="Times New Roman" w:eastAsiaTheme="majorEastAsia" w:hAnsi="Times New Roman" w:cs="Times New Roman"/>
              </w:rPr>
              <w:t>为保证工作，要求各检测模块在轨道出现故障时仍可保证单机原有的进</w:t>
            </w:r>
            <w:proofErr w:type="gramStart"/>
            <w:r w:rsidRPr="007664E0">
              <w:rPr>
                <w:rFonts w:ascii="Times New Roman" w:eastAsiaTheme="majorEastAsia" w:hAnsi="Times New Roman" w:cs="Times New Roman"/>
              </w:rPr>
              <w:t>样模式</w:t>
            </w:r>
            <w:proofErr w:type="gramEnd"/>
            <w:r w:rsidRPr="007664E0">
              <w:rPr>
                <w:rFonts w:ascii="Times New Roman" w:eastAsiaTheme="majorEastAsia" w:hAnsi="Times New Roman" w:cs="Times New Roman"/>
              </w:rPr>
              <w:t>并实行正常工作。</w:t>
            </w:r>
          </w:p>
          <w:p w:rsidR="00D47256" w:rsidRPr="007664E0" w:rsidRDefault="00CC1B05" w:rsidP="009E190C">
            <w:pPr>
              <w:pStyle w:val="a5"/>
              <w:numPr>
                <w:ilvl w:val="0"/>
                <w:numId w:val="19"/>
              </w:numPr>
              <w:snapToGrid w:val="0"/>
              <w:spacing w:line="276" w:lineRule="auto"/>
              <w:ind w:firstLineChars="0"/>
              <w:rPr>
                <w:rFonts w:ascii="Times New Roman" w:eastAsiaTheme="majorEastAsia" w:hAnsi="Times New Roman" w:cs="Times New Roman"/>
                <w:bCs/>
                <w:szCs w:val="21"/>
              </w:rPr>
            </w:pPr>
            <w:r w:rsidRPr="007664E0">
              <w:rPr>
                <w:rFonts w:ascii="Times New Roman" w:eastAsiaTheme="majorEastAsia" w:hAnsi="Times New Roman" w:cs="Times New Roman"/>
              </w:rPr>
              <w:t>模块轨道可根据需要灵活拆装</w:t>
            </w:r>
            <w:r w:rsidR="00D47256" w:rsidRPr="007664E0">
              <w:rPr>
                <w:rFonts w:ascii="Times New Roman" w:eastAsiaTheme="majorEastAsia" w:hAnsi="Times New Roman" w:cs="Times New Roman"/>
                <w:color w:val="000000"/>
                <w:kern w:val="0"/>
                <w:sz w:val="22"/>
              </w:rPr>
              <w:t>（免费提供拆装需要的轨道配件等）</w:t>
            </w:r>
            <w:r w:rsidR="00AD4879" w:rsidRPr="007664E0">
              <w:rPr>
                <w:rFonts w:ascii="Times New Roman" w:eastAsiaTheme="majorEastAsia" w:hAnsi="Times New Roman" w:cs="Times New Roman"/>
                <w:color w:val="000000"/>
                <w:sz w:val="22"/>
              </w:rPr>
              <w:t>，</w:t>
            </w:r>
            <w:r w:rsidR="00704E9C" w:rsidRPr="007664E0">
              <w:rPr>
                <w:rFonts w:ascii="Times New Roman" w:eastAsiaTheme="majorEastAsia" w:hAnsi="Times New Roman" w:cs="Times New Roman"/>
                <w:color w:val="000000"/>
                <w:kern w:val="0"/>
                <w:sz w:val="22"/>
              </w:rPr>
              <w:t>仪器性能可靠，精密度好，灵敏度高，必须满足临床需求；</w:t>
            </w:r>
          </w:p>
          <w:p w:rsidR="00704E9C" w:rsidRPr="007664E0" w:rsidRDefault="00CC1B05" w:rsidP="009E190C">
            <w:pPr>
              <w:pStyle w:val="a5"/>
              <w:numPr>
                <w:ilvl w:val="0"/>
                <w:numId w:val="19"/>
              </w:numPr>
              <w:snapToGrid w:val="0"/>
              <w:spacing w:line="276" w:lineRule="auto"/>
              <w:ind w:firstLineChars="0"/>
              <w:rPr>
                <w:rFonts w:ascii="Times New Roman" w:eastAsiaTheme="majorEastAsia" w:hAnsi="Times New Roman" w:cs="Times New Roman"/>
                <w:bCs/>
                <w:szCs w:val="21"/>
              </w:rPr>
            </w:pPr>
            <w:r w:rsidRPr="007664E0">
              <w:rPr>
                <w:rFonts w:ascii="Times New Roman" w:eastAsiaTheme="majorEastAsia" w:hAnsi="Times New Roman" w:cs="Times New Roman"/>
                <w:bCs/>
                <w:szCs w:val="21"/>
              </w:rPr>
              <w:t>能实现与</w:t>
            </w:r>
            <w:r w:rsidRPr="007664E0">
              <w:rPr>
                <w:rFonts w:ascii="Times New Roman" w:eastAsiaTheme="majorEastAsia" w:hAnsi="Times New Roman" w:cs="Times New Roman"/>
                <w:bCs/>
                <w:szCs w:val="21"/>
              </w:rPr>
              <w:t>LIS</w:t>
            </w:r>
            <w:r w:rsidRPr="007664E0">
              <w:rPr>
                <w:rFonts w:ascii="Times New Roman" w:eastAsiaTheme="majorEastAsia" w:hAnsi="Times New Roman" w:cs="Times New Roman"/>
                <w:bCs/>
                <w:szCs w:val="21"/>
              </w:rPr>
              <w:t>系统双向通讯；</w:t>
            </w:r>
            <w:r w:rsidR="00704E9C" w:rsidRPr="007664E0">
              <w:rPr>
                <w:rFonts w:ascii="Times New Roman" w:eastAsiaTheme="majorEastAsia" w:hAnsi="Times New Roman" w:cs="Times New Roman"/>
                <w:color w:val="000000"/>
                <w:kern w:val="0"/>
                <w:sz w:val="22"/>
              </w:rPr>
              <w:t>在复旦排行前十的医院使用者优先；</w:t>
            </w:r>
          </w:p>
          <w:p w:rsidR="00CC1B05" w:rsidRPr="007664E0" w:rsidRDefault="00CC1B05"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rPr>
              <w:t>前处理及轨道：</w:t>
            </w:r>
          </w:p>
          <w:p w:rsidR="00CC1B05" w:rsidRPr="007664E0" w:rsidRDefault="00CC1B05"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前处理</w:t>
            </w:r>
            <w:proofErr w:type="gramStart"/>
            <w:r w:rsidRPr="007664E0">
              <w:rPr>
                <w:rFonts w:ascii="Times New Roman" w:eastAsiaTheme="majorEastAsia" w:hAnsi="Times New Roman" w:cs="Times New Roman"/>
              </w:rPr>
              <w:t>总速度</w:t>
            </w:r>
            <w:proofErr w:type="gramEnd"/>
            <w:r w:rsidRPr="007664E0">
              <w:rPr>
                <w:rFonts w:ascii="Times New Roman" w:eastAsiaTheme="majorEastAsia" w:hAnsi="Times New Roman" w:cs="Times New Roman"/>
              </w:rPr>
              <w:t>≥1600</w:t>
            </w:r>
            <w:r w:rsidRPr="007664E0">
              <w:rPr>
                <w:rFonts w:ascii="Times New Roman" w:eastAsiaTheme="majorEastAsia" w:hAnsi="Times New Roman" w:cs="Times New Roman"/>
              </w:rPr>
              <w:t>样本</w:t>
            </w:r>
            <w:r w:rsidRPr="007664E0">
              <w:rPr>
                <w:rFonts w:ascii="Times New Roman" w:eastAsiaTheme="majorEastAsia" w:hAnsi="Times New Roman" w:cs="Times New Roman"/>
              </w:rPr>
              <w:t>/</w:t>
            </w:r>
            <w:r w:rsidRPr="007664E0">
              <w:rPr>
                <w:rFonts w:ascii="Times New Roman" w:eastAsiaTheme="majorEastAsia" w:hAnsi="Times New Roman" w:cs="Times New Roman"/>
              </w:rPr>
              <w:t>小时，进出样单元具有可容纳各种常用样本管型样本的进出样，且可供应线上线下仪器需要。</w:t>
            </w:r>
          </w:p>
          <w:p w:rsidR="00CC1B05" w:rsidRPr="007664E0" w:rsidRDefault="00CC1B05"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配有开盖模块，</w:t>
            </w:r>
            <w:r w:rsidR="00F76B03" w:rsidRPr="007664E0">
              <w:rPr>
                <w:rFonts w:ascii="Times New Roman" w:eastAsiaTheme="majorEastAsia" w:hAnsi="Times New Roman" w:cs="Times New Roman"/>
              </w:rPr>
              <w:t>能去除多种类型的试管盖，</w:t>
            </w:r>
            <w:r w:rsidRPr="007664E0">
              <w:rPr>
                <w:rFonts w:ascii="Times New Roman" w:eastAsiaTheme="majorEastAsia" w:hAnsi="Times New Roman" w:cs="Times New Roman"/>
              </w:rPr>
              <w:t>开盖速度：</w:t>
            </w:r>
            <w:r w:rsidRPr="007664E0">
              <w:rPr>
                <w:rFonts w:ascii="Times New Roman" w:eastAsiaTheme="majorEastAsia" w:hAnsi="Times New Roman" w:cs="Times New Roman"/>
              </w:rPr>
              <w:t>≥1600</w:t>
            </w:r>
            <w:r w:rsidRPr="007664E0">
              <w:rPr>
                <w:rFonts w:ascii="Times New Roman" w:eastAsiaTheme="majorEastAsia" w:hAnsi="Times New Roman" w:cs="Times New Roman"/>
              </w:rPr>
              <w:t>样本</w:t>
            </w:r>
            <w:r w:rsidRPr="007664E0">
              <w:rPr>
                <w:rFonts w:ascii="Times New Roman" w:eastAsiaTheme="majorEastAsia" w:hAnsi="Times New Roman" w:cs="Times New Roman"/>
              </w:rPr>
              <w:t>/</w:t>
            </w:r>
            <w:r w:rsidRPr="007664E0">
              <w:rPr>
                <w:rFonts w:ascii="Times New Roman" w:eastAsiaTheme="majorEastAsia" w:hAnsi="Times New Roman" w:cs="Times New Roman"/>
              </w:rPr>
              <w:t>小时，</w:t>
            </w:r>
            <w:proofErr w:type="gramStart"/>
            <w:r w:rsidRPr="007664E0">
              <w:rPr>
                <w:rFonts w:ascii="Times New Roman" w:eastAsiaTheme="majorEastAsia" w:hAnsi="Times New Roman" w:cs="Times New Roman"/>
              </w:rPr>
              <w:t>储盖能力</w:t>
            </w:r>
            <w:proofErr w:type="gramEnd"/>
            <w:r w:rsidRPr="007664E0">
              <w:rPr>
                <w:rFonts w:ascii="Times New Roman" w:eastAsiaTheme="majorEastAsia" w:hAnsi="Times New Roman" w:cs="Times New Roman"/>
              </w:rPr>
              <w:t>超过</w:t>
            </w:r>
            <w:r w:rsidRPr="007664E0">
              <w:rPr>
                <w:rFonts w:ascii="Times New Roman" w:eastAsiaTheme="majorEastAsia" w:hAnsi="Times New Roman" w:cs="Times New Roman"/>
              </w:rPr>
              <w:t>2000</w:t>
            </w:r>
            <w:r w:rsidRPr="007664E0">
              <w:rPr>
                <w:rFonts w:ascii="Times New Roman" w:eastAsiaTheme="majorEastAsia" w:hAnsi="Times New Roman" w:cs="Times New Roman"/>
              </w:rPr>
              <w:t>个以上且能随时清空。</w:t>
            </w:r>
          </w:p>
          <w:p w:rsidR="00CC1B05" w:rsidRPr="007664E0" w:rsidRDefault="00CC1B05"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要求线上配备</w:t>
            </w:r>
            <w:r w:rsidRPr="007664E0">
              <w:rPr>
                <w:rFonts w:ascii="Times New Roman" w:eastAsiaTheme="majorEastAsia" w:hAnsi="Times New Roman" w:cs="Times New Roman"/>
              </w:rPr>
              <w:t>3-4</w:t>
            </w:r>
            <w:r w:rsidRPr="007664E0">
              <w:rPr>
                <w:rFonts w:ascii="Times New Roman" w:eastAsiaTheme="majorEastAsia" w:hAnsi="Times New Roman" w:cs="Times New Roman"/>
              </w:rPr>
              <w:t>台离心机，在设定离心</w:t>
            </w:r>
            <w:r w:rsidRPr="007664E0">
              <w:rPr>
                <w:rFonts w:ascii="Times New Roman" w:eastAsiaTheme="majorEastAsia" w:hAnsi="Times New Roman" w:cs="Times New Roman"/>
              </w:rPr>
              <w:t>8</w:t>
            </w:r>
            <w:r w:rsidRPr="007664E0">
              <w:rPr>
                <w:rFonts w:ascii="Times New Roman" w:eastAsiaTheme="majorEastAsia" w:hAnsi="Times New Roman" w:cs="Times New Roman"/>
              </w:rPr>
              <w:t>分钟的前提下，离心机处理能力</w:t>
            </w:r>
            <w:r w:rsidRPr="007664E0">
              <w:rPr>
                <w:rFonts w:ascii="Times New Roman" w:eastAsiaTheme="majorEastAsia" w:hAnsi="Times New Roman" w:cs="Times New Roman"/>
              </w:rPr>
              <w:t>≥900</w:t>
            </w:r>
            <w:r w:rsidRPr="007664E0">
              <w:rPr>
                <w:rFonts w:ascii="Times New Roman" w:eastAsiaTheme="majorEastAsia" w:hAnsi="Times New Roman" w:cs="Times New Roman"/>
              </w:rPr>
              <w:t>管</w:t>
            </w:r>
            <w:r w:rsidRPr="007664E0">
              <w:rPr>
                <w:rFonts w:ascii="Times New Roman" w:eastAsiaTheme="majorEastAsia" w:hAnsi="Times New Roman" w:cs="Times New Roman"/>
              </w:rPr>
              <w:t>/</w:t>
            </w:r>
            <w:r w:rsidRPr="007664E0">
              <w:rPr>
                <w:rFonts w:ascii="Times New Roman" w:eastAsiaTheme="majorEastAsia" w:hAnsi="Times New Roman" w:cs="Times New Roman"/>
              </w:rPr>
              <w:t>小时，且具有智能平衡功能。</w:t>
            </w:r>
          </w:p>
          <w:p w:rsidR="00CC1B05" w:rsidRPr="007664E0" w:rsidRDefault="00CC1B05"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轨道设计能满足样本周转路径</w:t>
            </w:r>
            <w:r w:rsidR="00D47256" w:rsidRPr="007664E0">
              <w:rPr>
                <w:rFonts w:ascii="Times New Roman" w:eastAsiaTheme="majorEastAsia" w:hAnsi="Times New Roman" w:cs="Times New Roman"/>
              </w:rPr>
              <w:t>。</w:t>
            </w:r>
          </w:p>
          <w:p w:rsidR="00AD4879" w:rsidRPr="007664E0" w:rsidRDefault="00800B73" w:rsidP="009E190C">
            <w:pPr>
              <w:pStyle w:val="a5"/>
              <w:numPr>
                <w:ilvl w:val="0"/>
                <w:numId w:val="19"/>
              </w:numPr>
              <w:snapToGrid w:val="0"/>
              <w:spacing w:line="276" w:lineRule="auto"/>
              <w:ind w:firstLineChars="0"/>
              <w:rPr>
                <w:rFonts w:ascii="Times New Roman" w:eastAsiaTheme="majorEastAsia" w:hAnsi="Times New Roman" w:cs="Times New Roman"/>
                <w:color w:val="000000"/>
                <w:sz w:val="22"/>
              </w:rPr>
            </w:pPr>
            <w:r w:rsidRPr="007664E0">
              <w:rPr>
                <w:rFonts w:ascii="Times New Roman" w:eastAsiaTheme="majorEastAsia" w:hAnsi="Times New Roman" w:cs="Times New Roman"/>
                <w:bCs/>
                <w:szCs w:val="21"/>
              </w:rPr>
              <w:t>检测方法：</w:t>
            </w:r>
            <w:r w:rsidRPr="007664E0">
              <w:rPr>
                <w:rFonts w:ascii="Times New Roman" w:eastAsiaTheme="majorEastAsia" w:hAnsi="Times New Roman" w:cs="Times New Roman"/>
                <w:color w:val="000000"/>
                <w:sz w:val="22"/>
              </w:rPr>
              <w:t>化学发光法（直接化学发光或电化学发光最佳）</w:t>
            </w:r>
            <w:r w:rsidR="00AD4879" w:rsidRPr="007664E0">
              <w:rPr>
                <w:rFonts w:ascii="Times New Roman" w:eastAsiaTheme="majorEastAsia" w:hAnsi="Times New Roman" w:cs="Times New Roman"/>
                <w:color w:val="000000"/>
                <w:sz w:val="22"/>
              </w:rPr>
              <w:t xml:space="preserve"> </w:t>
            </w:r>
          </w:p>
          <w:p w:rsidR="00D85DED" w:rsidRPr="007664E0" w:rsidRDefault="00D85DED" w:rsidP="009E190C">
            <w:pPr>
              <w:pStyle w:val="a5"/>
              <w:numPr>
                <w:ilvl w:val="0"/>
                <w:numId w:val="19"/>
              </w:numPr>
              <w:snapToGrid w:val="0"/>
              <w:spacing w:line="276" w:lineRule="auto"/>
              <w:ind w:firstLineChars="0"/>
              <w:rPr>
                <w:rFonts w:ascii="Times New Roman" w:eastAsiaTheme="majorEastAsia" w:hAnsi="Times New Roman" w:cs="Times New Roman"/>
                <w:bCs/>
                <w:szCs w:val="21"/>
              </w:rPr>
            </w:pPr>
            <w:r w:rsidRPr="007664E0">
              <w:rPr>
                <w:rFonts w:ascii="Times New Roman" w:eastAsiaTheme="majorEastAsia" w:hAnsi="Times New Roman" w:cs="Times New Roman"/>
                <w:bCs/>
                <w:szCs w:val="21"/>
              </w:rPr>
              <w:t>仪器上肿瘤检测项目</w:t>
            </w:r>
            <w:proofErr w:type="spellStart"/>
            <w:r w:rsidRPr="007664E0">
              <w:rPr>
                <w:rFonts w:ascii="Times New Roman" w:eastAsiaTheme="majorEastAsia" w:hAnsi="Times New Roman" w:cs="Times New Roman"/>
                <w:bCs/>
                <w:szCs w:val="21"/>
              </w:rPr>
              <w:t>freePSA</w:t>
            </w:r>
            <w:proofErr w:type="spellEnd"/>
            <w:r w:rsidRPr="007664E0">
              <w:rPr>
                <w:rFonts w:ascii="Times New Roman" w:eastAsiaTheme="majorEastAsia" w:hAnsi="Times New Roman" w:cs="Times New Roman"/>
                <w:bCs/>
                <w:szCs w:val="21"/>
              </w:rPr>
              <w:t xml:space="preserve">, </w:t>
            </w:r>
            <w:proofErr w:type="spellStart"/>
            <w:r w:rsidRPr="007664E0">
              <w:rPr>
                <w:rFonts w:ascii="Times New Roman" w:eastAsiaTheme="majorEastAsia" w:hAnsi="Times New Roman" w:cs="Times New Roman"/>
                <w:bCs/>
                <w:szCs w:val="21"/>
              </w:rPr>
              <w:t>TotalPSA</w:t>
            </w:r>
            <w:proofErr w:type="spellEnd"/>
            <w:r w:rsidRPr="007664E0">
              <w:rPr>
                <w:rFonts w:ascii="Times New Roman" w:eastAsiaTheme="majorEastAsia" w:hAnsi="Times New Roman" w:cs="Times New Roman"/>
                <w:bCs/>
                <w:szCs w:val="21"/>
              </w:rPr>
              <w:t>，</w:t>
            </w:r>
            <w:r w:rsidRPr="007664E0">
              <w:rPr>
                <w:rFonts w:ascii="Times New Roman" w:eastAsiaTheme="majorEastAsia" w:hAnsi="Times New Roman" w:cs="Times New Roman"/>
                <w:bCs/>
                <w:szCs w:val="21"/>
              </w:rPr>
              <w:t>NSE</w:t>
            </w:r>
            <w:r w:rsidRPr="007664E0">
              <w:rPr>
                <w:rFonts w:ascii="Times New Roman" w:eastAsiaTheme="majorEastAsia" w:hAnsi="Times New Roman" w:cs="Times New Roman"/>
                <w:bCs/>
                <w:szCs w:val="21"/>
              </w:rPr>
              <w:t>，骨代谢项目及</w:t>
            </w:r>
            <w:r w:rsidRPr="007664E0">
              <w:rPr>
                <w:rFonts w:ascii="Times New Roman" w:eastAsiaTheme="majorEastAsia" w:hAnsi="Times New Roman" w:cs="Times New Roman"/>
                <w:szCs w:val="21"/>
              </w:rPr>
              <w:t>抗</w:t>
            </w:r>
            <w:r w:rsidRPr="007664E0">
              <w:rPr>
                <w:rFonts w:ascii="Times New Roman" w:eastAsiaTheme="majorEastAsia" w:hAnsi="Times New Roman" w:cs="Times New Roman"/>
                <w:szCs w:val="21"/>
              </w:rPr>
              <w:t>CCP</w:t>
            </w:r>
            <w:r w:rsidRPr="007664E0">
              <w:rPr>
                <w:rFonts w:ascii="Times New Roman" w:eastAsiaTheme="majorEastAsia" w:hAnsi="Times New Roman" w:cs="Times New Roman"/>
                <w:szCs w:val="21"/>
              </w:rPr>
              <w:t>抗体</w:t>
            </w:r>
            <w:r w:rsidRPr="007664E0">
              <w:rPr>
                <w:rFonts w:ascii="Times New Roman" w:eastAsiaTheme="majorEastAsia" w:hAnsi="Times New Roman" w:cs="Times New Roman"/>
                <w:bCs/>
                <w:szCs w:val="21"/>
              </w:rPr>
              <w:t>的</w:t>
            </w:r>
            <w:proofErr w:type="gramStart"/>
            <w:r w:rsidRPr="007664E0">
              <w:rPr>
                <w:rFonts w:ascii="Times New Roman" w:eastAsiaTheme="majorEastAsia" w:hAnsi="Times New Roman" w:cs="Times New Roman"/>
                <w:bCs/>
                <w:szCs w:val="21"/>
              </w:rPr>
              <w:t>批内和批间</w:t>
            </w:r>
            <w:proofErr w:type="gramEnd"/>
            <w:r w:rsidRPr="007664E0">
              <w:rPr>
                <w:rFonts w:ascii="Times New Roman" w:eastAsiaTheme="majorEastAsia" w:hAnsi="Times New Roman" w:cs="Times New Roman"/>
                <w:bCs/>
                <w:szCs w:val="21"/>
              </w:rPr>
              <w:t>变异小于</w:t>
            </w:r>
            <w:r w:rsidRPr="007664E0">
              <w:rPr>
                <w:rFonts w:ascii="Times New Roman" w:eastAsiaTheme="majorEastAsia" w:hAnsi="Times New Roman" w:cs="Times New Roman"/>
                <w:bCs/>
                <w:szCs w:val="21"/>
              </w:rPr>
              <w:t>8%</w:t>
            </w:r>
            <w:r w:rsidRPr="007664E0">
              <w:rPr>
                <w:rFonts w:ascii="Times New Roman" w:eastAsiaTheme="majorEastAsia" w:hAnsi="Times New Roman" w:cs="Times New Roman"/>
                <w:bCs/>
                <w:szCs w:val="21"/>
              </w:rPr>
              <w:t>，其余肿瘤标志和</w:t>
            </w:r>
            <w:r w:rsidRPr="007664E0">
              <w:rPr>
                <w:rFonts w:ascii="Times New Roman" w:eastAsiaTheme="majorEastAsia" w:hAnsi="Times New Roman" w:cs="Times New Roman"/>
                <w:bCs/>
                <w:szCs w:val="21"/>
              </w:rPr>
              <w:t>PCT, IL-6</w:t>
            </w:r>
            <w:r w:rsidRPr="007664E0">
              <w:rPr>
                <w:rFonts w:ascii="Times New Roman" w:eastAsiaTheme="majorEastAsia" w:hAnsi="Times New Roman" w:cs="Times New Roman"/>
                <w:bCs/>
                <w:szCs w:val="21"/>
              </w:rPr>
              <w:t>的</w:t>
            </w:r>
            <w:proofErr w:type="gramStart"/>
            <w:r w:rsidRPr="007664E0">
              <w:rPr>
                <w:rFonts w:ascii="Times New Roman" w:eastAsiaTheme="majorEastAsia" w:hAnsi="Times New Roman" w:cs="Times New Roman"/>
                <w:bCs/>
                <w:szCs w:val="21"/>
              </w:rPr>
              <w:t>批内和批间</w:t>
            </w:r>
            <w:proofErr w:type="gramEnd"/>
            <w:r w:rsidRPr="007664E0">
              <w:rPr>
                <w:rFonts w:ascii="Times New Roman" w:eastAsiaTheme="majorEastAsia" w:hAnsi="Times New Roman" w:cs="Times New Roman"/>
                <w:bCs/>
                <w:szCs w:val="21"/>
              </w:rPr>
              <w:t>变异均小于</w:t>
            </w:r>
            <w:r w:rsidRPr="007664E0">
              <w:rPr>
                <w:rFonts w:ascii="Times New Roman" w:eastAsiaTheme="majorEastAsia" w:hAnsi="Times New Roman" w:cs="Times New Roman"/>
                <w:bCs/>
                <w:szCs w:val="21"/>
              </w:rPr>
              <w:t>5%</w:t>
            </w:r>
            <w:r w:rsidRPr="007664E0">
              <w:rPr>
                <w:rFonts w:ascii="Times New Roman" w:eastAsiaTheme="majorEastAsia" w:hAnsi="Times New Roman" w:cs="Times New Roman"/>
                <w:bCs/>
                <w:szCs w:val="21"/>
              </w:rPr>
              <w:t>。</w:t>
            </w:r>
          </w:p>
          <w:p w:rsidR="00D85DED" w:rsidRPr="007664E0" w:rsidRDefault="00D85DED"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样本检测的交叉污染率</w:t>
            </w:r>
            <w:r w:rsidRPr="007664E0">
              <w:rPr>
                <w:rFonts w:ascii="Times New Roman" w:eastAsiaTheme="majorEastAsia" w:hAnsi="Times New Roman" w:cs="Times New Roman"/>
                <w:szCs w:val="21"/>
              </w:rPr>
              <w:t>&lt;</w:t>
            </w:r>
            <w:r w:rsidR="00607A88" w:rsidRPr="007664E0">
              <w:rPr>
                <w:rFonts w:ascii="Times New Roman" w:eastAsiaTheme="majorEastAsia" w:hAnsi="Times New Roman" w:cs="Times New Roman"/>
                <w:szCs w:val="21"/>
              </w:rPr>
              <w:t>0.2‰</w:t>
            </w:r>
            <w:r w:rsidRPr="007664E0">
              <w:rPr>
                <w:rFonts w:ascii="Times New Roman" w:eastAsiaTheme="majorEastAsia" w:hAnsi="Times New Roman" w:cs="Times New Roman"/>
                <w:bCs/>
                <w:szCs w:val="21"/>
              </w:rPr>
              <w:t>；新设备各项目检测结果与现有已开展相应项目检测结果的相关系数达到</w:t>
            </w:r>
            <w:r w:rsidRPr="007664E0">
              <w:rPr>
                <w:rFonts w:ascii="Times New Roman" w:eastAsiaTheme="majorEastAsia" w:hAnsi="Times New Roman" w:cs="Times New Roman"/>
                <w:bCs/>
                <w:szCs w:val="21"/>
              </w:rPr>
              <w:t>0.95</w:t>
            </w:r>
            <w:r w:rsidRPr="007664E0">
              <w:rPr>
                <w:rFonts w:ascii="Times New Roman" w:eastAsiaTheme="majorEastAsia" w:hAnsi="Times New Roman" w:cs="Times New Roman"/>
                <w:bCs/>
                <w:szCs w:val="21"/>
              </w:rPr>
              <w:t>以上，且两检测结果的预期偏差小于允许偏差范围。</w:t>
            </w:r>
          </w:p>
          <w:p w:rsidR="00D85DED" w:rsidRPr="007664E0" w:rsidRDefault="00D85DED"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由于临床专科医生对我科以下检测项目结果的特殊要求，</w:t>
            </w:r>
            <w:r w:rsidRPr="007664E0">
              <w:rPr>
                <w:rFonts w:ascii="Times New Roman" w:eastAsiaTheme="majorEastAsia" w:hAnsi="Times New Roman" w:cs="Times New Roman"/>
                <w:szCs w:val="21"/>
              </w:rPr>
              <w:t>AFP</w:t>
            </w:r>
            <w:r w:rsidRPr="007664E0">
              <w:rPr>
                <w:rFonts w:ascii="Times New Roman" w:eastAsiaTheme="majorEastAsia" w:hAnsi="Times New Roman" w:cs="Times New Roman"/>
                <w:szCs w:val="21"/>
              </w:rPr>
              <w:t>，铁蛋白，</w:t>
            </w:r>
            <w:r w:rsidRPr="007664E0">
              <w:rPr>
                <w:rFonts w:ascii="Times New Roman" w:eastAsiaTheme="majorEastAsia" w:hAnsi="Times New Roman" w:cs="Times New Roman"/>
                <w:szCs w:val="21"/>
              </w:rPr>
              <w:t>CA199</w:t>
            </w:r>
            <w:r w:rsidRPr="007664E0">
              <w:rPr>
                <w:rFonts w:ascii="Times New Roman" w:eastAsiaTheme="majorEastAsia" w:hAnsi="Times New Roman" w:cs="Times New Roman"/>
                <w:szCs w:val="21"/>
              </w:rPr>
              <w:t>，</w:t>
            </w:r>
            <w:r w:rsidRPr="007664E0">
              <w:rPr>
                <w:rFonts w:ascii="Times New Roman" w:eastAsiaTheme="majorEastAsia" w:hAnsi="Times New Roman" w:cs="Times New Roman"/>
                <w:szCs w:val="21"/>
              </w:rPr>
              <w:t>Total PSA</w:t>
            </w:r>
            <w:r w:rsidRPr="007664E0">
              <w:rPr>
                <w:rFonts w:ascii="Times New Roman" w:eastAsiaTheme="majorEastAsia" w:hAnsi="Times New Roman" w:cs="Times New Roman"/>
                <w:szCs w:val="21"/>
              </w:rPr>
              <w:t>和</w:t>
            </w:r>
            <w:r w:rsidRPr="007664E0">
              <w:rPr>
                <w:rFonts w:ascii="Times New Roman" w:eastAsiaTheme="majorEastAsia" w:hAnsi="Times New Roman" w:cs="Times New Roman"/>
                <w:szCs w:val="21"/>
              </w:rPr>
              <w:t>CA125</w:t>
            </w:r>
            <w:r w:rsidRPr="007664E0">
              <w:rPr>
                <w:rFonts w:ascii="Times New Roman" w:eastAsiaTheme="majorEastAsia" w:hAnsi="Times New Roman" w:cs="Times New Roman"/>
                <w:szCs w:val="21"/>
              </w:rPr>
              <w:t>均需提供仪器自动稀释功能，其中</w:t>
            </w:r>
            <w:r w:rsidRPr="007664E0">
              <w:rPr>
                <w:rFonts w:ascii="Times New Roman" w:eastAsiaTheme="majorEastAsia" w:hAnsi="Times New Roman" w:cs="Times New Roman"/>
                <w:szCs w:val="21"/>
              </w:rPr>
              <w:t>AFP</w:t>
            </w:r>
            <w:r w:rsidRPr="007664E0">
              <w:rPr>
                <w:rFonts w:ascii="Times New Roman" w:eastAsiaTheme="majorEastAsia" w:hAnsi="Times New Roman" w:cs="Times New Roman"/>
                <w:szCs w:val="21"/>
              </w:rPr>
              <w:t>稀释后检测上限应达到</w:t>
            </w:r>
            <w:r w:rsidRPr="007664E0">
              <w:rPr>
                <w:rFonts w:ascii="Times New Roman" w:eastAsiaTheme="majorEastAsia" w:hAnsi="Times New Roman" w:cs="Times New Roman"/>
                <w:szCs w:val="21"/>
              </w:rPr>
              <w:t>500000ng/ml</w:t>
            </w:r>
            <w:r w:rsidRPr="007664E0">
              <w:rPr>
                <w:rFonts w:ascii="Times New Roman" w:eastAsiaTheme="majorEastAsia" w:hAnsi="Times New Roman" w:cs="Times New Roman"/>
                <w:szCs w:val="21"/>
              </w:rPr>
              <w:t>及以上。</w:t>
            </w:r>
            <w:r w:rsidRPr="007664E0">
              <w:rPr>
                <w:rFonts w:ascii="Times New Roman" w:eastAsiaTheme="majorEastAsia" w:hAnsi="Times New Roman" w:cs="Times New Roman"/>
                <w:bCs/>
                <w:szCs w:val="21"/>
              </w:rPr>
              <w:t xml:space="preserve"> </w:t>
            </w:r>
          </w:p>
          <w:p w:rsidR="00D85DED" w:rsidRPr="007664E0" w:rsidRDefault="00D85DED"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样本</w:t>
            </w:r>
            <w:proofErr w:type="gramStart"/>
            <w:r w:rsidRPr="007664E0">
              <w:rPr>
                <w:rFonts w:ascii="Times New Roman" w:eastAsiaTheme="majorEastAsia" w:hAnsi="Times New Roman" w:cs="Times New Roman"/>
                <w:szCs w:val="21"/>
              </w:rPr>
              <w:t>随时上样</w:t>
            </w:r>
            <w:proofErr w:type="gramEnd"/>
            <w:r w:rsidRPr="007664E0">
              <w:rPr>
                <w:rFonts w:ascii="Times New Roman" w:eastAsiaTheme="majorEastAsia" w:hAnsi="Times New Roman" w:cs="Times New Roman"/>
                <w:szCs w:val="21"/>
              </w:rPr>
              <w:t>，并具有急诊快速进样通道。</w:t>
            </w:r>
          </w:p>
          <w:p w:rsidR="00AD4879" w:rsidRPr="007664E0" w:rsidRDefault="00AD4879"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color w:val="000000"/>
                <w:kern w:val="0"/>
                <w:sz w:val="22"/>
              </w:rPr>
              <w:t>每测试检测时间小于</w:t>
            </w:r>
            <w:r w:rsidRPr="007664E0">
              <w:rPr>
                <w:rFonts w:ascii="Times New Roman" w:eastAsiaTheme="majorEastAsia" w:hAnsi="Times New Roman" w:cs="Times New Roman"/>
                <w:color w:val="000000"/>
                <w:kern w:val="0"/>
                <w:sz w:val="22"/>
              </w:rPr>
              <w:t>30</w:t>
            </w:r>
            <w:r w:rsidRPr="007664E0">
              <w:rPr>
                <w:rFonts w:ascii="Times New Roman" w:eastAsiaTheme="majorEastAsia" w:hAnsi="Times New Roman" w:cs="Times New Roman"/>
                <w:color w:val="000000"/>
                <w:kern w:val="0"/>
                <w:sz w:val="22"/>
              </w:rPr>
              <w:t>分钟；单模块检测速度</w:t>
            </w:r>
            <w:r w:rsidRPr="007664E0">
              <w:rPr>
                <w:rFonts w:ascii="Times New Roman" w:eastAsiaTheme="majorEastAsia" w:hAnsi="Times New Roman" w:cs="Times New Roman"/>
                <w:color w:val="000000"/>
                <w:kern w:val="0"/>
                <w:sz w:val="22"/>
              </w:rPr>
              <w:t>≥200</w:t>
            </w:r>
            <w:r w:rsidRPr="007664E0">
              <w:rPr>
                <w:rFonts w:ascii="Times New Roman" w:eastAsiaTheme="majorEastAsia" w:hAnsi="Times New Roman" w:cs="Times New Roman"/>
                <w:color w:val="000000"/>
                <w:kern w:val="0"/>
                <w:sz w:val="22"/>
              </w:rPr>
              <w:t>测试</w:t>
            </w:r>
            <w:r w:rsidRPr="007664E0">
              <w:rPr>
                <w:rFonts w:ascii="Times New Roman" w:eastAsiaTheme="majorEastAsia" w:hAnsi="Times New Roman" w:cs="Times New Roman"/>
                <w:color w:val="000000"/>
                <w:kern w:val="0"/>
                <w:sz w:val="22"/>
              </w:rPr>
              <w:t>/</w:t>
            </w:r>
            <w:r w:rsidRPr="007664E0">
              <w:rPr>
                <w:rFonts w:ascii="Times New Roman" w:eastAsiaTheme="majorEastAsia" w:hAnsi="Times New Roman" w:cs="Times New Roman"/>
                <w:color w:val="000000"/>
                <w:kern w:val="0"/>
                <w:sz w:val="22"/>
              </w:rPr>
              <w:t>小时，</w:t>
            </w:r>
            <w:proofErr w:type="gramStart"/>
            <w:r w:rsidRPr="007664E0">
              <w:rPr>
                <w:rFonts w:ascii="Times New Roman" w:eastAsiaTheme="majorEastAsia" w:hAnsi="Times New Roman" w:cs="Times New Roman"/>
                <w:color w:val="000000"/>
                <w:kern w:val="0"/>
                <w:sz w:val="22"/>
              </w:rPr>
              <w:t>试剂位</w:t>
            </w:r>
            <w:proofErr w:type="gramEnd"/>
            <w:r w:rsidRPr="007664E0">
              <w:rPr>
                <w:rFonts w:ascii="Times New Roman" w:eastAsiaTheme="majorEastAsia" w:hAnsi="Times New Roman" w:cs="Times New Roman"/>
                <w:color w:val="000000"/>
                <w:kern w:val="0"/>
                <w:sz w:val="22"/>
              </w:rPr>
              <w:t>≥25</w:t>
            </w:r>
            <w:r w:rsidRPr="007664E0">
              <w:rPr>
                <w:rFonts w:ascii="Times New Roman" w:eastAsiaTheme="majorEastAsia" w:hAnsi="Times New Roman" w:cs="Times New Roman"/>
                <w:color w:val="000000"/>
                <w:kern w:val="0"/>
                <w:sz w:val="22"/>
              </w:rPr>
              <w:lastRenderedPageBreak/>
              <w:t>个，每台检测速度</w:t>
            </w:r>
            <w:r w:rsidRPr="007664E0">
              <w:rPr>
                <w:rFonts w:ascii="Times New Roman" w:eastAsiaTheme="majorEastAsia" w:hAnsi="Times New Roman" w:cs="Times New Roman"/>
                <w:color w:val="000000"/>
                <w:kern w:val="0"/>
                <w:sz w:val="22"/>
              </w:rPr>
              <w:t>≥800</w:t>
            </w:r>
            <w:r w:rsidRPr="007664E0">
              <w:rPr>
                <w:rFonts w:ascii="Times New Roman" w:eastAsiaTheme="majorEastAsia" w:hAnsi="Times New Roman" w:cs="Times New Roman"/>
                <w:color w:val="000000"/>
                <w:kern w:val="0"/>
                <w:sz w:val="22"/>
              </w:rPr>
              <w:t>测试</w:t>
            </w:r>
            <w:r w:rsidRPr="007664E0">
              <w:rPr>
                <w:rFonts w:ascii="Times New Roman" w:eastAsiaTheme="majorEastAsia" w:hAnsi="Times New Roman" w:cs="Times New Roman"/>
                <w:color w:val="000000"/>
                <w:kern w:val="0"/>
                <w:sz w:val="22"/>
              </w:rPr>
              <w:t>/</w:t>
            </w:r>
            <w:r w:rsidRPr="007664E0">
              <w:rPr>
                <w:rFonts w:ascii="Times New Roman" w:eastAsiaTheme="majorEastAsia" w:hAnsi="Times New Roman" w:cs="Times New Roman"/>
                <w:color w:val="000000"/>
                <w:kern w:val="0"/>
                <w:sz w:val="22"/>
              </w:rPr>
              <w:t>小时；</w:t>
            </w:r>
          </w:p>
          <w:p w:rsidR="00AD4879" w:rsidRPr="007664E0" w:rsidRDefault="00AD4879"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color w:val="000000"/>
                <w:kern w:val="0"/>
                <w:sz w:val="22"/>
              </w:rPr>
              <w:t>具有凝块或液面自动探测；</w:t>
            </w:r>
          </w:p>
          <w:p w:rsidR="00AD4879" w:rsidRPr="007664E0" w:rsidRDefault="00AD4879"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color w:val="000000"/>
                <w:kern w:val="0"/>
                <w:sz w:val="22"/>
              </w:rPr>
              <w:t>具有急诊优先功能；</w:t>
            </w:r>
          </w:p>
          <w:p w:rsidR="00AD4879" w:rsidRPr="007664E0" w:rsidRDefault="00AD4879"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试剂定标曲线理论稳定期不低于</w:t>
            </w:r>
            <w:r w:rsidRPr="007664E0">
              <w:rPr>
                <w:rFonts w:ascii="Times New Roman" w:eastAsiaTheme="majorEastAsia" w:hAnsi="Times New Roman" w:cs="Times New Roman"/>
                <w:szCs w:val="21"/>
              </w:rPr>
              <w:t>1</w:t>
            </w:r>
            <w:r w:rsidRPr="007664E0">
              <w:rPr>
                <w:rFonts w:ascii="Times New Roman" w:eastAsiaTheme="majorEastAsia" w:hAnsi="Times New Roman" w:cs="Times New Roman"/>
                <w:szCs w:val="21"/>
              </w:rPr>
              <w:t>个月</w:t>
            </w:r>
            <w:r w:rsidR="004305D2" w:rsidRPr="007664E0">
              <w:rPr>
                <w:rFonts w:ascii="Times New Roman" w:eastAsiaTheme="majorEastAsia" w:hAnsi="Times New Roman" w:cs="Times New Roman"/>
                <w:szCs w:val="21"/>
              </w:rPr>
              <w:t>；</w:t>
            </w:r>
          </w:p>
          <w:p w:rsidR="00536DEF" w:rsidRPr="007664E0" w:rsidRDefault="00AD4879"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试剂在机稳定期大于</w:t>
            </w:r>
            <w:r w:rsidRPr="007664E0">
              <w:rPr>
                <w:rFonts w:ascii="Times New Roman" w:eastAsiaTheme="majorEastAsia" w:hAnsi="Times New Roman" w:cs="Times New Roman"/>
                <w:szCs w:val="21"/>
              </w:rPr>
              <w:t>1</w:t>
            </w:r>
            <w:r w:rsidRPr="007664E0">
              <w:rPr>
                <w:rFonts w:ascii="Times New Roman" w:eastAsiaTheme="majorEastAsia" w:hAnsi="Times New Roman" w:cs="Times New Roman"/>
                <w:szCs w:val="21"/>
              </w:rPr>
              <w:t>个月</w:t>
            </w:r>
            <w:r w:rsidR="004305D2" w:rsidRPr="007664E0">
              <w:rPr>
                <w:rFonts w:ascii="Times New Roman" w:eastAsiaTheme="majorEastAsia" w:hAnsi="Times New Roman" w:cs="Times New Roman"/>
                <w:szCs w:val="21"/>
              </w:rPr>
              <w:t>；</w:t>
            </w:r>
          </w:p>
          <w:p w:rsidR="00536DEF" w:rsidRPr="007664E0" w:rsidRDefault="00536DEF" w:rsidP="009E190C">
            <w:pPr>
              <w:pStyle w:val="a5"/>
              <w:numPr>
                <w:ilvl w:val="0"/>
                <w:numId w:val="19"/>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rPr>
              <w:t>后处理：</w:t>
            </w:r>
          </w:p>
          <w:p w:rsidR="00536DEF" w:rsidRPr="007664E0" w:rsidRDefault="004305D2"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 xml:space="preserve"> </w:t>
            </w:r>
            <w:r w:rsidR="00536DEF" w:rsidRPr="007664E0">
              <w:rPr>
                <w:rFonts w:ascii="Times New Roman" w:eastAsiaTheme="majorEastAsia" w:hAnsi="Times New Roman" w:cs="Times New Roman"/>
              </w:rPr>
              <w:t>后处理速度</w:t>
            </w:r>
            <w:r w:rsidR="00536DEF" w:rsidRPr="007664E0">
              <w:rPr>
                <w:rFonts w:ascii="Times New Roman" w:eastAsiaTheme="majorEastAsia" w:hAnsi="Times New Roman" w:cs="Times New Roman"/>
              </w:rPr>
              <w:t>≥800</w:t>
            </w:r>
            <w:r w:rsidR="00536DEF" w:rsidRPr="007664E0">
              <w:rPr>
                <w:rFonts w:ascii="Times New Roman" w:eastAsiaTheme="majorEastAsia" w:hAnsi="Times New Roman" w:cs="Times New Roman"/>
              </w:rPr>
              <w:t>管</w:t>
            </w:r>
            <w:r w:rsidR="00536DEF" w:rsidRPr="007664E0">
              <w:rPr>
                <w:rFonts w:ascii="Times New Roman" w:eastAsiaTheme="majorEastAsia" w:hAnsi="Times New Roman" w:cs="Times New Roman"/>
              </w:rPr>
              <w:t>/</w:t>
            </w:r>
            <w:r w:rsidR="00536DEF" w:rsidRPr="007664E0">
              <w:rPr>
                <w:rFonts w:ascii="Times New Roman" w:eastAsiaTheme="majorEastAsia" w:hAnsi="Times New Roman" w:cs="Times New Roman"/>
              </w:rPr>
              <w:t>小时，样本复检可从存储器或冰箱中召回回到流水线进行重新测定</w:t>
            </w:r>
            <w:r w:rsidRPr="007664E0">
              <w:rPr>
                <w:rFonts w:ascii="Times New Roman" w:eastAsiaTheme="majorEastAsia" w:hAnsi="Times New Roman" w:cs="Times New Roman"/>
              </w:rPr>
              <w:t>；</w:t>
            </w:r>
          </w:p>
          <w:p w:rsidR="00536DEF" w:rsidRPr="007664E0" w:rsidRDefault="004305D2"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 xml:space="preserve"> </w:t>
            </w:r>
            <w:r w:rsidR="00536DEF" w:rsidRPr="007664E0">
              <w:rPr>
                <w:rFonts w:ascii="Times New Roman" w:eastAsiaTheme="majorEastAsia" w:hAnsi="Times New Roman" w:cs="Times New Roman"/>
              </w:rPr>
              <w:t>线上冰箱满足一周样本量存放，可在线储存</w:t>
            </w:r>
            <w:r w:rsidR="00536DEF" w:rsidRPr="007664E0">
              <w:rPr>
                <w:rFonts w:ascii="Times New Roman" w:eastAsiaTheme="majorEastAsia" w:hAnsi="Times New Roman" w:cs="Times New Roman"/>
              </w:rPr>
              <w:t>≥25000</w:t>
            </w:r>
            <w:r w:rsidR="00536DEF" w:rsidRPr="007664E0">
              <w:rPr>
                <w:rFonts w:ascii="Times New Roman" w:eastAsiaTheme="majorEastAsia" w:hAnsi="Times New Roman" w:cs="Times New Roman"/>
              </w:rPr>
              <w:t>个样本，要求占地面积小，能兼顾实验室场地要求。可在线下打开冰箱对样本进行处理。</w:t>
            </w:r>
          </w:p>
          <w:p w:rsidR="00536DEF" w:rsidRPr="007664E0" w:rsidRDefault="00536DEF" w:rsidP="009E190C">
            <w:pPr>
              <w:pStyle w:val="a5"/>
              <w:numPr>
                <w:ilvl w:val="0"/>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数据管理系统：</w:t>
            </w:r>
          </w:p>
          <w:p w:rsidR="00536DEF" w:rsidRPr="007664E0" w:rsidRDefault="00536DEF"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管理软件可与</w:t>
            </w:r>
            <w:proofErr w:type="spellStart"/>
            <w:r w:rsidRPr="007664E0">
              <w:rPr>
                <w:rFonts w:ascii="Times New Roman" w:eastAsiaTheme="majorEastAsia" w:hAnsi="Times New Roman" w:cs="Times New Roman"/>
              </w:rPr>
              <w:t>lis</w:t>
            </w:r>
            <w:proofErr w:type="spellEnd"/>
            <w:r w:rsidRPr="007664E0">
              <w:rPr>
                <w:rFonts w:ascii="Times New Roman" w:eastAsiaTheme="majorEastAsia" w:hAnsi="Times New Roman" w:cs="Times New Roman"/>
              </w:rPr>
              <w:t>双向通讯，全线跟踪样本，需提供中间体软件及配套硬件服务器，能实施自动审核，数据管理，流程管理等大数据运算功能。</w:t>
            </w:r>
          </w:p>
          <w:p w:rsidR="00536DEF" w:rsidRPr="007664E0" w:rsidRDefault="00536DEF"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具有强大的统计功能，并可根据用户需求订制相应的分选路径，可对危急值，</w:t>
            </w:r>
            <w:r w:rsidRPr="007664E0">
              <w:rPr>
                <w:rFonts w:ascii="Times New Roman" w:eastAsiaTheme="majorEastAsia" w:hAnsi="Times New Roman" w:cs="Times New Roman"/>
              </w:rPr>
              <w:t>TAT</w:t>
            </w:r>
            <w:r w:rsidRPr="007664E0">
              <w:rPr>
                <w:rFonts w:ascii="Times New Roman" w:eastAsiaTheme="majorEastAsia" w:hAnsi="Times New Roman" w:cs="Times New Roman"/>
              </w:rPr>
              <w:t>等进行管理。</w:t>
            </w:r>
          </w:p>
          <w:p w:rsidR="00536DEF" w:rsidRPr="007664E0" w:rsidRDefault="00536DEF"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除检测仪器及相关功能需求所需的电脑等附属设备外，需配备</w:t>
            </w:r>
            <w:r w:rsidRPr="007664E0">
              <w:rPr>
                <w:rFonts w:ascii="Times New Roman" w:eastAsiaTheme="majorEastAsia" w:hAnsi="Times New Roman" w:cs="Times New Roman"/>
              </w:rPr>
              <w:t>LIS</w:t>
            </w:r>
            <w:r w:rsidRPr="007664E0">
              <w:rPr>
                <w:rFonts w:ascii="Times New Roman" w:eastAsiaTheme="majorEastAsia" w:hAnsi="Times New Roman" w:cs="Times New Roman"/>
              </w:rPr>
              <w:t>数据传输电脑设备</w:t>
            </w:r>
            <w:r w:rsidRPr="007664E0">
              <w:rPr>
                <w:rFonts w:ascii="Times New Roman" w:eastAsiaTheme="majorEastAsia" w:hAnsi="Times New Roman" w:cs="Times New Roman"/>
              </w:rPr>
              <w:t>≥3</w:t>
            </w:r>
            <w:r w:rsidRPr="007664E0">
              <w:rPr>
                <w:rFonts w:ascii="Times New Roman" w:eastAsiaTheme="majorEastAsia" w:hAnsi="Times New Roman" w:cs="Times New Roman"/>
              </w:rPr>
              <w:t>台（操作系统为</w:t>
            </w:r>
            <w:r w:rsidRPr="007664E0">
              <w:rPr>
                <w:rFonts w:ascii="Times New Roman" w:eastAsiaTheme="majorEastAsia" w:hAnsi="Times New Roman" w:cs="Times New Roman"/>
              </w:rPr>
              <w:t>Windows</w:t>
            </w:r>
            <w:r w:rsidR="00D00447">
              <w:rPr>
                <w:rFonts w:ascii="Times New Roman" w:eastAsiaTheme="majorEastAsia" w:hAnsi="Times New Roman" w:cs="Times New Roman"/>
              </w:rPr>
              <w:t>10</w:t>
            </w:r>
            <w:r w:rsidRPr="007664E0">
              <w:rPr>
                <w:rFonts w:ascii="Times New Roman" w:eastAsiaTheme="majorEastAsia" w:hAnsi="Times New Roman" w:cs="Times New Roman"/>
              </w:rPr>
              <w:t>或以上正版操作系统，处理器</w:t>
            </w:r>
            <w:r w:rsidRPr="007664E0">
              <w:rPr>
                <w:rFonts w:ascii="Times New Roman" w:eastAsiaTheme="majorEastAsia" w:hAnsi="Times New Roman" w:cs="Times New Roman"/>
              </w:rPr>
              <w:t>intel i5</w:t>
            </w:r>
            <w:r w:rsidRPr="007664E0">
              <w:rPr>
                <w:rFonts w:ascii="Times New Roman" w:eastAsiaTheme="majorEastAsia" w:hAnsi="Times New Roman" w:cs="Times New Roman"/>
              </w:rPr>
              <w:t>以上或同级，</w:t>
            </w:r>
            <w:r w:rsidRPr="007664E0">
              <w:rPr>
                <w:rFonts w:ascii="Times New Roman" w:eastAsiaTheme="majorEastAsia" w:hAnsi="Times New Roman" w:cs="Times New Roman"/>
              </w:rPr>
              <w:t xml:space="preserve"> 4G</w:t>
            </w:r>
            <w:r w:rsidRPr="007664E0">
              <w:rPr>
                <w:rFonts w:ascii="Times New Roman" w:eastAsiaTheme="majorEastAsia" w:hAnsi="Times New Roman" w:cs="Times New Roman"/>
              </w:rPr>
              <w:t>及以上内存，</w:t>
            </w:r>
            <w:r w:rsidRPr="007664E0">
              <w:rPr>
                <w:rFonts w:ascii="Times New Roman" w:eastAsiaTheme="majorEastAsia" w:hAnsi="Times New Roman" w:cs="Times New Roman"/>
              </w:rPr>
              <w:t>500G</w:t>
            </w:r>
            <w:r w:rsidRPr="007664E0">
              <w:rPr>
                <w:rFonts w:ascii="Times New Roman" w:eastAsiaTheme="majorEastAsia" w:hAnsi="Times New Roman" w:cs="Times New Roman"/>
              </w:rPr>
              <w:t>及以上硬盘，</w:t>
            </w:r>
            <w:r w:rsidRPr="007664E0">
              <w:rPr>
                <w:rFonts w:ascii="Times New Roman" w:eastAsiaTheme="majorEastAsia" w:hAnsi="Times New Roman" w:cs="Times New Roman"/>
              </w:rPr>
              <w:t>8</w:t>
            </w:r>
            <w:r w:rsidRPr="007664E0">
              <w:rPr>
                <w:rFonts w:ascii="Times New Roman" w:eastAsiaTheme="majorEastAsia" w:hAnsi="Times New Roman" w:cs="Times New Roman"/>
              </w:rPr>
              <w:t>个及以上</w:t>
            </w:r>
            <w:r w:rsidRPr="007664E0">
              <w:rPr>
                <w:rFonts w:ascii="Times New Roman" w:eastAsiaTheme="majorEastAsia" w:hAnsi="Times New Roman" w:cs="Times New Roman"/>
              </w:rPr>
              <w:t>USB</w:t>
            </w:r>
            <w:r w:rsidRPr="007664E0">
              <w:rPr>
                <w:rFonts w:ascii="Times New Roman" w:eastAsiaTheme="majorEastAsia" w:hAnsi="Times New Roman" w:cs="Times New Roman"/>
              </w:rPr>
              <w:t>接口</w:t>
            </w:r>
            <w:r w:rsidRPr="007664E0">
              <w:rPr>
                <w:rFonts w:ascii="Times New Roman" w:eastAsiaTheme="majorEastAsia" w:hAnsi="Times New Roman" w:cs="Times New Roman"/>
              </w:rPr>
              <w:t>, 19</w:t>
            </w:r>
            <w:r w:rsidRPr="007664E0">
              <w:rPr>
                <w:rFonts w:ascii="Times New Roman" w:eastAsiaTheme="majorEastAsia" w:hAnsi="Times New Roman" w:cs="Times New Roman"/>
              </w:rPr>
              <w:t>寸及以上显示器），激光打印机</w:t>
            </w:r>
            <w:r w:rsidRPr="007664E0">
              <w:rPr>
                <w:rFonts w:ascii="Times New Roman" w:eastAsiaTheme="majorEastAsia" w:hAnsi="Times New Roman" w:cs="Times New Roman"/>
              </w:rPr>
              <w:t>≥1</w:t>
            </w:r>
            <w:r w:rsidRPr="007664E0">
              <w:rPr>
                <w:rFonts w:ascii="Times New Roman" w:eastAsiaTheme="majorEastAsia" w:hAnsi="Times New Roman" w:cs="Times New Roman"/>
              </w:rPr>
              <w:t>台；</w:t>
            </w:r>
          </w:p>
          <w:p w:rsidR="00536DEF" w:rsidRPr="007664E0" w:rsidRDefault="00536DEF"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仪器操作工作站：至少具有</w:t>
            </w:r>
            <w:r w:rsidRPr="007664E0">
              <w:rPr>
                <w:rFonts w:ascii="Times New Roman" w:eastAsiaTheme="majorEastAsia" w:hAnsi="Times New Roman" w:cs="Times New Roman"/>
              </w:rPr>
              <w:t>4G</w:t>
            </w:r>
            <w:r w:rsidRPr="007664E0">
              <w:rPr>
                <w:rFonts w:ascii="Times New Roman" w:eastAsiaTheme="majorEastAsia" w:hAnsi="Times New Roman" w:cs="Times New Roman"/>
              </w:rPr>
              <w:t>及以上内存，硬盘至少</w:t>
            </w:r>
            <w:r w:rsidRPr="007664E0">
              <w:rPr>
                <w:rFonts w:ascii="Times New Roman" w:eastAsiaTheme="majorEastAsia" w:hAnsi="Times New Roman" w:cs="Times New Roman"/>
              </w:rPr>
              <w:t>500G</w:t>
            </w:r>
            <w:r w:rsidRPr="007664E0">
              <w:rPr>
                <w:rFonts w:ascii="Times New Roman" w:eastAsiaTheme="majorEastAsia" w:hAnsi="Times New Roman" w:cs="Times New Roman"/>
              </w:rPr>
              <w:t>，配有</w:t>
            </w:r>
            <w:r w:rsidRPr="007664E0">
              <w:rPr>
                <w:rFonts w:ascii="Times New Roman" w:eastAsiaTheme="majorEastAsia" w:hAnsi="Times New Roman" w:cs="Times New Roman"/>
              </w:rPr>
              <w:t>DVD</w:t>
            </w:r>
            <w:r w:rsidRPr="007664E0">
              <w:rPr>
                <w:rFonts w:ascii="Times New Roman" w:eastAsiaTheme="majorEastAsia" w:hAnsi="Times New Roman" w:cs="Times New Roman"/>
              </w:rPr>
              <w:t>刻录光驱，</w:t>
            </w:r>
            <w:r w:rsidRPr="007664E0">
              <w:rPr>
                <w:rFonts w:ascii="Times New Roman" w:eastAsiaTheme="majorEastAsia" w:hAnsi="Times New Roman" w:cs="Times New Roman"/>
              </w:rPr>
              <w:t>8</w:t>
            </w:r>
            <w:r w:rsidRPr="007664E0">
              <w:rPr>
                <w:rFonts w:ascii="Times New Roman" w:eastAsiaTheme="majorEastAsia" w:hAnsi="Times New Roman" w:cs="Times New Roman"/>
              </w:rPr>
              <w:t>个及以上</w:t>
            </w:r>
            <w:r w:rsidRPr="007664E0">
              <w:rPr>
                <w:rFonts w:ascii="Times New Roman" w:eastAsiaTheme="majorEastAsia" w:hAnsi="Times New Roman" w:cs="Times New Roman"/>
              </w:rPr>
              <w:t>USB</w:t>
            </w:r>
            <w:r w:rsidRPr="007664E0">
              <w:rPr>
                <w:rFonts w:ascii="Times New Roman" w:eastAsiaTheme="majorEastAsia" w:hAnsi="Times New Roman" w:cs="Times New Roman"/>
              </w:rPr>
              <w:t>接口；并具有</w:t>
            </w:r>
            <w:r w:rsidRPr="007664E0">
              <w:rPr>
                <w:rFonts w:ascii="Times New Roman" w:eastAsiaTheme="majorEastAsia" w:hAnsi="Times New Roman" w:cs="Times New Roman"/>
              </w:rPr>
              <w:t>500GB</w:t>
            </w:r>
            <w:r w:rsidRPr="007664E0">
              <w:rPr>
                <w:rFonts w:ascii="Times New Roman" w:eastAsiaTheme="majorEastAsia" w:hAnsi="Times New Roman" w:cs="Times New Roman"/>
              </w:rPr>
              <w:t>原始数据备份功能。可触摸显示器：</w:t>
            </w:r>
            <w:r w:rsidRPr="007664E0">
              <w:rPr>
                <w:rFonts w:ascii="Times New Roman" w:eastAsiaTheme="majorEastAsia" w:hAnsi="Times New Roman" w:cs="Times New Roman"/>
              </w:rPr>
              <w:t>19</w:t>
            </w:r>
            <w:r w:rsidRPr="007664E0">
              <w:rPr>
                <w:rFonts w:ascii="Times New Roman" w:eastAsiaTheme="majorEastAsia" w:hAnsi="Times New Roman" w:cs="Times New Roman"/>
              </w:rPr>
              <w:t>英寸及以上液晶显示器。</w:t>
            </w:r>
          </w:p>
          <w:p w:rsidR="004305D2" w:rsidRPr="007664E0" w:rsidRDefault="004305D2" w:rsidP="009E190C">
            <w:pPr>
              <w:pStyle w:val="a5"/>
              <w:numPr>
                <w:ilvl w:val="0"/>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rPr>
              <w:t>其他：</w:t>
            </w:r>
          </w:p>
          <w:p w:rsidR="00536DEF" w:rsidRPr="007664E0" w:rsidRDefault="002A552C" w:rsidP="009E190C">
            <w:pPr>
              <w:pStyle w:val="a5"/>
              <w:numPr>
                <w:ilvl w:val="1"/>
                <w:numId w:val="19"/>
              </w:numPr>
              <w:spacing w:line="276" w:lineRule="auto"/>
              <w:ind w:firstLineChars="0"/>
              <w:rPr>
                <w:rFonts w:ascii="Times New Roman" w:eastAsiaTheme="majorEastAsia" w:hAnsi="Times New Roman" w:cs="Times New Roman"/>
              </w:rPr>
            </w:pPr>
            <w:r>
              <w:rPr>
                <w:rFonts w:ascii="Times New Roman" w:eastAsiaTheme="majorEastAsia" w:hAnsi="Times New Roman" w:cs="Times New Roman" w:hint="eastAsia"/>
                <w:kern w:val="0"/>
                <w:sz w:val="20"/>
                <w:szCs w:val="20"/>
              </w:rPr>
              <w:t xml:space="preserve"> </w:t>
            </w:r>
            <w:r w:rsidR="00536DEF" w:rsidRPr="007664E0">
              <w:rPr>
                <w:rFonts w:ascii="Times New Roman" w:eastAsiaTheme="majorEastAsia" w:hAnsi="Times New Roman" w:cs="Times New Roman"/>
                <w:kern w:val="0"/>
                <w:sz w:val="20"/>
                <w:szCs w:val="20"/>
              </w:rPr>
              <w:t>含仪器进样所需轨道或进样器、进样架（按照实际临床检测样本量周转所需数量提供，且在使用过程中损坏需免费更换）</w:t>
            </w:r>
            <w:r w:rsidR="004305D2" w:rsidRPr="007664E0">
              <w:rPr>
                <w:rFonts w:ascii="Times New Roman" w:eastAsiaTheme="majorEastAsia" w:hAnsi="Times New Roman" w:cs="Times New Roman"/>
                <w:kern w:val="0"/>
                <w:sz w:val="20"/>
                <w:szCs w:val="20"/>
              </w:rPr>
              <w:t>；</w:t>
            </w:r>
          </w:p>
          <w:p w:rsidR="00536DEF" w:rsidRPr="007664E0" w:rsidRDefault="004305D2"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kern w:val="0"/>
                <w:sz w:val="20"/>
                <w:szCs w:val="20"/>
                <w:lang w:val="pt-BR"/>
              </w:rPr>
              <w:t xml:space="preserve"> </w:t>
            </w:r>
            <w:r w:rsidR="00536DEF" w:rsidRPr="007664E0">
              <w:rPr>
                <w:rFonts w:ascii="Times New Roman" w:eastAsiaTheme="majorEastAsia" w:hAnsi="Times New Roman" w:cs="Times New Roman"/>
                <w:kern w:val="0"/>
                <w:sz w:val="20"/>
                <w:szCs w:val="20"/>
                <w:lang w:val="pt-BR"/>
              </w:rPr>
              <w:t>免费提供装机试剂</w:t>
            </w:r>
            <w:r w:rsidR="00536DEF" w:rsidRPr="007664E0">
              <w:rPr>
                <w:rFonts w:ascii="Times New Roman" w:eastAsiaTheme="majorEastAsia" w:hAnsi="Times New Roman" w:cs="Times New Roman"/>
                <w:kern w:val="0"/>
                <w:sz w:val="20"/>
                <w:szCs w:val="20"/>
                <w:lang w:val="pt-BR"/>
              </w:rPr>
              <w:t xml:space="preserve"> 1</w:t>
            </w:r>
            <w:r w:rsidR="00536DEF" w:rsidRPr="007664E0">
              <w:rPr>
                <w:rFonts w:ascii="Times New Roman" w:eastAsiaTheme="majorEastAsia" w:hAnsi="Times New Roman" w:cs="Times New Roman"/>
                <w:kern w:val="0"/>
                <w:sz w:val="20"/>
                <w:szCs w:val="20"/>
                <w:lang w:val="pt-BR"/>
              </w:rPr>
              <w:t>套（每台单机）</w:t>
            </w:r>
            <w:r w:rsidRPr="007664E0">
              <w:rPr>
                <w:rFonts w:ascii="Times New Roman" w:eastAsiaTheme="majorEastAsia" w:hAnsi="Times New Roman" w:cs="Times New Roman"/>
                <w:kern w:val="0"/>
                <w:sz w:val="20"/>
                <w:szCs w:val="20"/>
                <w:lang w:val="pt-BR"/>
              </w:rPr>
              <w:t>；</w:t>
            </w:r>
          </w:p>
          <w:p w:rsidR="00AD4879" w:rsidRPr="007664E0" w:rsidRDefault="004305D2" w:rsidP="009E190C">
            <w:pPr>
              <w:pStyle w:val="a5"/>
              <w:numPr>
                <w:ilvl w:val="1"/>
                <w:numId w:val="19"/>
              </w:numPr>
              <w:spacing w:line="276" w:lineRule="auto"/>
              <w:ind w:firstLineChars="0"/>
              <w:rPr>
                <w:rFonts w:ascii="Times New Roman" w:eastAsiaTheme="majorEastAsia" w:hAnsi="Times New Roman" w:cs="Times New Roman"/>
              </w:rPr>
            </w:pPr>
            <w:r w:rsidRPr="007664E0">
              <w:rPr>
                <w:rFonts w:ascii="Times New Roman" w:eastAsiaTheme="majorEastAsia" w:hAnsi="Times New Roman" w:cs="Times New Roman"/>
                <w:kern w:val="0"/>
                <w:sz w:val="20"/>
                <w:szCs w:val="20"/>
              </w:rPr>
              <w:t xml:space="preserve"> </w:t>
            </w:r>
            <w:r w:rsidR="00536DEF" w:rsidRPr="007664E0">
              <w:rPr>
                <w:rFonts w:ascii="Times New Roman" w:eastAsiaTheme="majorEastAsia" w:hAnsi="Times New Roman" w:cs="Times New Roman"/>
                <w:kern w:val="0"/>
                <w:sz w:val="20"/>
                <w:szCs w:val="20"/>
              </w:rPr>
              <w:t>免费</w:t>
            </w:r>
            <w:r w:rsidR="00536DEF" w:rsidRPr="007664E0">
              <w:rPr>
                <w:rFonts w:ascii="Times New Roman" w:eastAsiaTheme="majorEastAsia" w:hAnsi="Times New Roman" w:cs="Times New Roman"/>
                <w:kern w:val="0"/>
                <w:sz w:val="20"/>
                <w:szCs w:val="20"/>
                <w:lang w:val="pt-BR"/>
              </w:rPr>
              <w:t>提供仪器性能验证试剂</w:t>
            </w:r>
            <w:r w:rsidR="00536DEF" w:rsidRPr="007664E0">
              <w:rPr>
                <w:rFonts w:ascii="Times New Roman" w:eastAsiaTheme="majorEastAsia" w:hAnsi="Times New Roman" w:cs="Times New Roman"/>
                <w:kern w:val="0"/>
                <w:sz w:val="20"/>
                <w:szCs w:val="20"/>
                <w:lang w:val="pt-BR"/>
              </w:rPr>
              <w:t>500</w:t>
            </w:r>
            <w:r w:rsidR="00536DEF" w:rsidRPr="007664E0">
              <w:rPr>
                <w:rFonts w:ascii="Times New Roman" w:eastAsiaTheme="majorEastAsia" w:hAnsi="Times New Roman" w:cs="Times New Roman"/>
                <w:kern w:val="0"/>
                <w:sz w:val="20"/>
                <w:szCs w:val="20"/>
                <w:lang w:val="pt-BR"/>
              </w:rPr>
              <w:t>人份</w:t>
            </w:r>
            <w:r w:rsidR="00536DEF" w:rsidRPr="007664E0">
              <w:rPr>
                <w:rFonts w:ascii="Times New Roman" w:eastAsiaTheme="majorEastAsia" w:hAnsi="Times New Roman" w:cs="Times New Roman"/>
                <w:kern w:val="0"/>
                <w:sz w:val="20"/>
                <w:szCs w:val="20"/>
                <w:lang w:val="pt-BR"/>
              </w:rPr>
              <w:t>/</w:t>
            </w:r>
            <w:r w:rsidR="00536DEF" w:rsidRPr="007664E0">
              <w:rPr>
                <w:rFonts w:ascii="Times New Roman" w:eastAsiaTheme="majorEastAsia" w:hAnsi="Times New Roman" w:cs="Times New Roman"/>
                <w:kern w:val="0"/>
                <w:sz w:val="20"/>
                <w:szCs w:val="20"/>
                <w:lang w:val="pt-BR"/>
              </w:rPr>
              <w:t>项目，完成装机仪器方法性能验证。</w:t>
            </w: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numPr>
                <w:ilvl w:val="0"/>
                <w:numId w:val="8"/>
              </w:numPr>
              <w:snapToGrid w:val="0"/>
              <w:spacing w:line="276" w:lineRule="auto"/>
              <w:ind w:firstLineChars="0"/>
              <w:rPr>
                <w:rFonts w:ascii="Times New Roman" w:eastAsiaTheme="majorEastAsia" w:hAnsi="Times New Roman" w:cs="Times New Roman"/>
                <w:vanish/>
                <w:szCs w:val="21"/>
              </w:rPr>
            </w:pPr>
          </w:p>
          <w:p w:rsidR="008048A0" w:rsidRPr="007664E0" w:rsidRDefault="008048A0" w:rsidP="009E190C">
            <w:pPr>
              <w:pStyle w:val="a5"/>
              <w:snapToGrid w:val="0"/>
              <w:spacing w:line="276" w:lineRule="auto"/>
              <w:ind w:left="420" w:firstLineChars="0" w:firstLine="0"/>
              <w:rPr>
                <w:rFonts w:ascii="Times New Roman" w:eastAsiaTheme="majorEastAsia" w:hAnsi="Times New Roman" w:cs="Times New Roman"/>
                <w:sz w:val="28"/>
                <w:szCs w:val="28"/>
              </w:rPr>
            </w:pPr>
          </w:p>
          <w:p w:rsidR="008048A0" w:rsidRPr="007664E0" w:rsidRDefault="008048A0" w:rsidP="009E190C">
            <w:pPr>
              <w:snapToGrid w:val="0"/>
              <w:spacing w:line="276" w:lineRule="auto"/>
              <w:rPr>
                <w:rFonts w:eastAsiaTheme="majorEastAsia"/>
                <w:sz w:val="28"/>
                <w:szCs w:val="28"/>
              </w:rPr>
            </w:pPr>
            <w:r w:rsidRPr="007664E0">
              <w:rPr>
                <w:rFonts w:eastAsiaTheme="majorEastAsia"/>
                <w:szCs w:val="21"/>
              </w:rPr>
              <w:t>备注：根据现实验室场地情况，设计仪器安装图，以保证以上性能参数的实现。</w:t>
            </w:r>
          </w:p>
        </w:tc>
      </w:tr>
      <w:tr w:rsidR="00741C72" w:rsidRPr="007664E0" w:rsidTr="00800B73">
        <w:trPr>
          <w:trHeight w:val="3107"/>
        </w:trPr>
        <w:tc>
          <w:tcPr>
            <w:tcW w:w="2552" w:type="dxa"/>
            <w:vAlign w:val="center"/>
          </w:tcPr>
          <w:p w:rsidR="00741C72" w:rsidRPr="007664E0" w:rsidRDefault="00741C72" w:rsidP="00BF5A29">
            <w:pPr>
              <w:jc w:val="center"/>
              <w:rPr>
                <w:rFonts w:eastAsiaTheme="majorEastAsia"/>
                <w:sz w:val="28"/>
                <w:szCs w:val="28"/>
              </w:rPr>
            </w:pPr>
            <w:r w:rsidRPr="007664E0">
              <w:rPr>
                <w:rFonts w:eastAsiaTheme="majorEastAsia"/>
                <w:sz w:val="28"/>
                <w:szCs w:val="28"/>
              </w:rPr>
              <w:lastRenderedPageBreak/>
              <w:t>设备配置要求</w:t>
            </w:r>
          </w:p>
          <w:p w:rsidR="00741C72" w:rsidRPr="007664E0" w:rsidRDefault="00741C72" w:rsidP="00BF5A29">
            <w:pPr>
              <w:jc w:val="center"/>
              <w:rPr>
                <w:rFonts w:eastAsiaTheme="majorEastAsia"/>
                <w:sz w:val="28"/>
                <w:szCs w:val="28"/>
              </w:rPr>
            </w:pPr>
            <w:r w:rsidRPr="007664E0">
              <w:rPr>
                <w:rFonts w:eastAsiaTheme="majorEastAsia"/>
                <w:sz w:val="28"/>
                <w:szCs w:val="28"/>
              </w:rPr>
              <w:t>（条目式）</w:t>
            </w:r>
          </w:p>
        </w:tc>
        <w:tc>
          <w:tcPr>
            <w:tcW w:w="7938" w:type="dxa"/>
            <w:gridSpan w:val="3"/>
          </w:tcPr>
          <w:p w:rsidR="00536DEF" w:rsidRPr="007664E0" w:rsidRDefault="00536DEF" w:rsidP="009E190C">
            <w:pPr>
              <w:pStyle w:val="a5"/>
              <w:numPr>
                <w:ilvl w:val="0"/>
                <w:numId w:val="6"/>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若医院提供集中供应纯水无法满足临床检测需求，需提供能满足临床检测需求配套纯水机。</w:t>
            </w:r>
          </w:p>
          <w:p w:rsidR="00536DEF" w:rsidRPr="007664E0" w:rsidRDefault="00536DEF" w:rsidP="009E190C">
            <w:pPr>
              <w:pStyle w:val="a5"/>
              <w:numPr>
                <w:ilvl w:val="0"/>
                <w:numId w:val="6"/>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若医院提供</w:t>
            </w:r>
            <w:r w:rsidRPr="007664E0">
              <w:rPr>
                <w:rFonts w:ascii="Times New Roman" w:eastAsiaTheme="majorEastAsia" w:hAnsi="Times New Roman" w:cs="Times New Roman"/>
                <w:szCs w:val="21"/>
              </w:rPr>
              <w:t>UPS</w:t>
            </w:r>
            <w:r w:rsidRPr="007664E0">
              <w:rPr>
                <w:rFonts w:ascii="Times New Roman" w:eastAsiaTheme="majorEastAsia" w:hAnsi="Times New Roman" w:cs="Times New Roman"/>
                <w:szCs w:val="21"/>
              </w:rPr>
              <w:t>机房无法满足需求，每组设备需配在线</w:t>
            </w:r>
            <w:r w:rsidRPr="007664E0">
              <w:rPr>
                <w:rFonts w:ascii="Times New Roman" w:eastAsiaTheme="majorEastAsia" w:hAnsi="Times New Roman" w:cs="Times New Roman"/>
                <w:szCs w:val="21"/>
              </w:rPr>
              <w:t xml:space="preserve">UPS </w:t>
            </w:r>
            <w:r w:rsidRPr="007664E0">
              <w:rPr>
                <w:rFonts w:ascii="Times New Roman" w:eastAsiaTheme="majorEastAsia" w:hAnsi="Times New Roman" w:cs="Times New Roman"/>
                <w:szCs w:val="21"/>
              </w:rPr>
              <w:t>系统，以保障突然断电时仪器正常运行</w:t>
            </w:r>
            <w:r w:rsidR="00EC01C9" w:rsidRPr="007664E0">
              <w:rPr>
                <w:rFonts w:ascii="Times New Roman" w:eastAsiaTheme="majorEastAsia" w:hAnsi="Times New Roman" w:cs="Times New Roman"/>
                <w:szCs w:val="21"/>
              </w:rPr>
              <w:t>。</w:t>
            </w:r>
          </w:p>
          <w:p w:rsidR="00536DEF" w:rsidRPr="007664E0" w:rsidRDefault="00536DEF" w:rsidP="009E190C">
            <w:pPr>
              <w:pStyle w:val="a5"/>
              <w:numPr>
                <w:ilvl w:val="0"/>
                <w:numId w:val="6"/>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维修服务：专职工程师</w:t>
            </w:r>
            <w:r w:rsidRPr="007664E0">
              <w:rPr>
                <w:rFonts w:ascii="Times New Roman" w:eastAsiaTheme="majorEastAsia" w:hAnsi="Times New Roman" w:cs="Times New Roman"/>
                <w:szCs w:val="21"/>
              </w:rPr>
              <w:t>1</w:t>
            </w:r>
            <w:r w:rsidRPr="007664E0">
              <w:rPr>
                <w:rFonts w:ascii="Times New Roman" w:eastAsiaTheme="majorEastAsia" w:hAnsi="Times New Roman" w:cs="Times New Roman"/>
                <w:szCs w:val="21"/>
              </w:rPr>
              <w:t>小时内到位响应，</w:t>
            </w:r>
            <w:r w:rsidRPr="007664E0">
              <w:rPr>
                <w:rFonts w:ascii="Times New Roman" w:eastAsiaTheme="majorEastAsia" w:hAnsi="Times New Roman" w:cs="Times New Roman"/>
                <w:szCs w:val="21"/>
              </w:rPr>
              <w:t xml:space="preserve"> 24</w:t>
            </w:r>
            <w:r w:rsidRPr="007664E0">
              <w:rPr>
                <w:rFonts w:ascii="Times New Roman" w:eastAsiaTheme="majorEastAsia" w:hAnsi="Times New Roman" w:cs="Times New Roman"/>
                <w:szCs w:val="21"/>
              </w:rPr>
              <w:t>小时内解决问题</w:t>
            </w:r>
            <w:r w:rsidR="00334D1A" w:rsidRPr="007664E0">
              <w:rPr>
                <w:rFonts w:ascii="Times New Roman" w:eastAsiaTheme="majorEastAsia" w:hAnsi="Times New Roman" w:cs="Times New Roman"/>
                <w:szCs w:val="21"/>
              </w:rPr>
              <w:t>，必要时提供备机</w:t>
            </w:r>
            <w:r w:rsidRPr="007664E0">
              <w:rPr>
                <w:rFonts w:ascii="Times New Roman" w:eastAsiaTheme="majorEastAsia" w:hAnsi="Times New Roman" w:cs="Times New Roman"/>
                <w:szCs w:val="21"/>
              </w:rPr>
              <w:t>。</w:t>
            </w:r>
          </w:p>
          <w:p w:rsidR="00D85DED" w:rsidRPr="007664E0" w:rsidRDefault="00D85DED" w:rsidP="009E190C">
            <w:pPr>
              <w:pStyle w:val="a5"/>
              <w:numPr>
                <w:ilvl w:val="0"/>
                <w:numId w:val="6"/>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配件：国内建有仪器零备件库，备品备件齐全。</w:t>
            </w:r>
          </w:p>
          <w:p w:rsidR="00B67CD0" w:rsidRPr="007664E0" w:rsidRDefault="00D85DED" w:rsidP="009E190C">
            <w:pPr>
              <w:pStyle w:val="a5"/>
              <w:numPr>
                <w:ilvl w:val="0"/>
                <w:numId w:val="6"/>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质保：整机质保</w:t>
            </w:r>
            <w:r w:rsidRPr="007664E0">
              <w:rPr>
                <w:rFonts w:ascii="Times New Roman" w:eastAsiaTheme="majorEastAsia" w:hAnsi="Times New Roman" w:cs="Times New Roman"/>
                <w:szCs w:val="21"/>
              </w:rPr>
              <w:t>5</w:t>
            </w:r>
            <w:r w:rsidRPr="007664E0">
              <w:rPr>
                <w:rFonts w:ascii="Times New Roman" w:eastAsiaTheme="majorEastAsia" w:hAnsi="Times New Roman" w:cs="Times New Roman"/>
                <w:szCs w:val="21"/>
              </w:rPr>
              <w:t>年以上，质保期满后维修零配件计费符合我院设备维修维护管理相关要求。</w:t>
            </w:r>
          </w:p>
          <w:p w:rsidR="00B67CD0" w:rsidRPr="007664E0" w:rsidRDefault="00B67CD0" w:rsidP="009E190C">
            <w:pPr>
              <w:pStyle w:val="a5"/>
              <w:numPr>
                <w:ilvl w:val="0"/>
                <w:numId w:val="6"/>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各种定标品、质控品、缓冲液、清洗液、</w:t>
            </w:r>
            <w:proofErr w:type="gramStart"/>
            <w:r w:rsidRPr="007664E0">
              <w:rPr>
                <w:rFonts w:ascii="Times New Roman" w:eastAsiaTheme="majorEastAsia" w:hAnsi="Times New Roman" w:cs="Times New Roman"/>
                <w:szCs w:val="21"/>
              </w:rPr>
              <w:t>样本杯</w:t>
            </w:r>
            <w:proofErr w:type="gramEnd"/>
            <w:r w:rsidRPr="007664E0">
              <w:rPr>
                <w:rFonts w:ascii="Times New Roman" w:eastAsiaTheme="majorEastAsia" w:hAnsi="Times New Roman" w:cs="Times New Roman"/>
                <w:szCs w:val="21"/>
              </w:rPr>
              <w:t>等耗材价格计入主试剂，不单独进行购买。</w:t>
            </w:r>
          </w:p>
          <w:p w:rsidR="008F7636" w:rsidRPr="007664E0" w:rsidRDefault="00B67CD0" w:rsidP="009E190C">
            <w:pPr>
              <w:pStyle w:val="a5"/>
              <w:numPr>
                <w:ilvl w:val="0"/>
                <w:numId w:val="6"/>
              </w:numPr>
              <w:snapToGrid w:val="0"/>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免费协助进行每年不少于</w:t>
            </w:r>
            <w:r w:rsidRPr="007664E0">
              <w:rPr>
                <w:rFonts w:ascii="Times New Roman" w:eastAsiaTheme="majorEastAsia" w:hAnsi="Times New Roman" w:cs="Times New Roman"/>
                <w:szCs w:val="21"/>
              </w:rPr>
              <w:t>2</w:t>
            </w:r>
            <w:r w:rsidRPr="007664E0">
              <w:rPr>
                <w:rFonts w:ascii="Times New Roman" w:eastAsiaTheme="majorEastAsia" w:hAnsi="Times New Roman" w:cs="Times New Roman"/>
                <w:szCs w:val="21"/>
              </w:rPr>
              <w:t>次的仪器性能验证（包括所需试剂、耗材等）</w:t>
            </w:r>
            <w:r w:rsidR="00953C56" w:rsidRPr="007664E0">
              <w:rPr>
                <w:rFonts w:ascii="Times New Roman" w:eastAsiaTheme="majorEastAsia" w:hAnsi="Times New Roman" w:cs="Times New Roman"/>
                <w:szCs w:val="21"/>
              </w:rPr>
              <w:t>。</w:t>
            </w:r>
          </w:p>
        </w:tc>
      </w:tr>
      <w:tr w:rsidR="00741C72" w:rsidRPr="007664E0" w:rsidTr="00800B73">
        <w:trPr>
          <w:trHeight w:val="716"/>
        </w:trPr>
        <w:tc>
          <w:tcPr>
            <w:tcW w:w="2552" w:type="dxa"/>
            <w:vAlign w:val="center"/>
          </w:tcPr>
          <w:p w:rsidR="00741C72" w:rsidRPr="007664E0" w:rsidRDefault="00741C72" w:rsidP="00BF5A29">
            <w:pPr>
              <w:jc w:val="center"/>
              <w:rPr>
                <w:rFonts w:eastAsiaTheme="majorEastAsia"/>
                <w:sz w:val="28"/>
                <w:szCs w:val="28"/>
              </w:rPr>
            </w:pPr>
            <w:r w:rsidRPr="007664E0">
              <w:rPr>
                <w:rFonts w:eastAsiaTheme="majorEastAsia"/>
                <w:sz w:val="28"/>
                <w:szCs w:val="28"/>
              </w:rPr>
              <w:lastRenderedPageBreak/>
              <w:t>培训要求</w:t>
            </w:r>
          </w:p>
        </w:tc>
        <w:tc>
          <w:tcPr>
            <w:tcW w:w="7938" w:type="dxa"/>
            <w:gridSpan w:val="3"/>
          </w:tcPr>
          <w:p w:rsidR="00741C72" w:rsidRPr="007664E0" w:rsidRDefault="00D85DED" w:rsidP="009E190C">
            <w:pPr>
              <w:pStyle w:val="a5"/>
              <w:spacing w:line="276" w:lineRule="auto"/>
              <w:ind w:left="420" w:firstLineChars="0" w:firstLine="0"/>
              <w:rPr>
                <w:rFonts w:ascii="Times New Roman" w:eastAsiaTheme="majorEastAsia" w:hAnsi="Times New Roman" w:cs="Times New Roman"/>
                <w:sz w:val="28"/>
                <w:szCs w:val="28"/>
              </w:rPr>
            </w:pPr>
            <w:r w:rsidRPr="007664E0">
              <w:rPr>
                <w:rFonts w:ascii="Times New Roman" w:eastAsiaTheme="majorEastAsia" w:hAnsi="Times New Roman" w:cs="Times New Roman"/>
                <w:szCs w:val="21"/>
              </w:rPr>
              <w:t>免费设备安装调试，免费提供安装培训、售后应用培训，终身提供临床应用支持服务。</w:t>
            </w:r>
          </w:p>
        </w:tc>
      </w:tr>
      <w:tr w:rsidR="00741C72" w:rsidRPr="007664E0" w:rsidTr="00800B73">
        <w:trPr>
          <w:trHeight w:val="1673"/>
        </w:trPr>
        <w:tc>
          <w:tcPr>
            <w:tcW w:w="2552" w:type="dxa"/>
            <w:vAlign w:val="center"/>
          </w:tcPr>
          <w:p w:rsidR="00741C72" w:rsidRPr="007664E0" w:rsidRDefault="00741C72" w:rsidP="00BF5A29">
            <w:pPr>
              <w:jc w:val="center"/>
              <w:rPr>
                <w:rFonts w:eastAsiaTheme="majorEastAsia"/>
                <w:sz w:val="28"/>
                <w:szCs w:val="28"/>
              </w:rPr>
            </w:pPr>
            <w:r w:rsidRPr="007664E0">
              <w:rPr>
                <w:rFonts w:eastAsiaTheme="majorEastAsia"/>
                <w:sz w:val="28"/>
                <w:szCs w:val="28"/>
              </w:rPr>
              <w:t>其它要求</w:t>
            </w:r>
          </w:p>
        </w:tc>
        <w:tc>
          <w:tcPr>
            <w:tcW w:w="7938" w:type="dxa"/>
            <w:gridSpan w:val="3"/>
          </w:tcPr>
          <w:p w:rsidR="00741C72" w:rsidRPr="007664E0" w:rsidRDefault="00D85DED" w:rsidP="009E190C">
            <w:pPr>
              <w:pStyle w:val="a5"/>
              <w:numPr>
                <w:ilvl w:val="0"/>
                <w:numId w:val="10"/>
              </w:numPr>
              <w:spacing w:line="276" w:lineRule="auto"/>
              <w:ind w:firstLineChars="0"/>
              <w:rPr>
                <w:rFonts w:ascii="Times New Roman" w:eastAsiaTheme="majorEastAsia" w:hAnsi="Times New Roman" w:cs="Times New Roman"/>
                <w:bCs/>
                <w:szCs w:val="21"/>
              </w:rPr>
            </w:pPr>
            <w:r w:rsidRPr="007664E0">
              <w:rPr>
                <w:rFonts w:ascii="Times New Roman" w:eastAsiaTheme="majorEastAsia" w:hAnsi="Times New Roman" w:cs="Times New Roman"/>
                <w:bCs/>
                <w:szCs w:val="21"/>
              </w:rPr>
              <w:t>试剂盒无须预处理，即开即用，并提供相应标准品和</w:t>
            </w:r>
            <w:proofErr w:type="gramStart"/>
            <w:r w:rsidRPr="007664E0">
              <w:rPr>
                <w:rFonts w:ascii="Times New Roman" w:eastAsiaTheme="majorEastAsia" w:hAnsi="Times New Roman" w:cs="Times New Roman"/>
                <w:bCs/>
                <w:szCs w:val="21"/>
              </w:rPr>
              <w:t>质控</w:t>
            </w:r>
            <w:proofErr w:type="gramEnd"/>
            <w:r w:rsidRPr="007664E0">
              <w:rPr>
                <w:rFonts w:ascii="Times New Roman" w:eastAsiaTheme="majorEastAsia" w:hAnsi="Times New Roman" w:cs="Times New Roman"/>
                <w:bCs/>
                <w:szCs w:val="21"/>
              </w:rPr>
              <w:t>。</w:t>
            </w:r>
          </w:p>
          <w:p w:rsidR="00D85DED" w:rsidRPr="007664E0" w:rsidRDefault="00D85DED" w:rsidP="009E190C">
            <w:pPr>
              <w:pStyle w:val="a5"/>
              <w:numPr>
                <w:ilvl w:val="0"/>
                <w:numId w:val="10"/>
              </w:numPr>
              <w:spacing w:line="276" w:lineRule="auto"/>
              <w:ind w:firstLineChars="0"/>
              <w:rPr>
                <w:rFonts w:ascii="Times New Roman" w:eastAsiaTheme="majorEastAsia" w:hAnsi="Times New Roman" w:cs="Times New Roman"/>
                <w:szCs w:val="21"/>
              </w:rPr>
            </w:pPr>
            <w:r w:rsidRPr="007664E0">
              <w:rPr>
                <w:rFonts w:ascii="Times New Roman" w:eastAsiaTheme="majorEastAsia" w:hAnsi="Times New Roman" w:cs="Times New Roman"/>
                <w:szCs w:val="21"/>
              </w:rPr>
              <w:t>实验室收到试剂效期必须大于</w:t>
            </w:r>
            <w:r w:rsidRPr="007664E0">
              <w:rPr>
                <w:rFonts w:ascii="Times New Roman" w:eastAsiaTheme="majorEastAsia" w:hAnsi="Times New Roman" w:cs="Times New Roman"/>
                <w:szCs w:val="21"/>
              </w:rPr>
              <w:t>6</w:t>
            </w:r>
            <w:r w:rsidRPr="007664E0">
              <w:rPr>
                <w:rFonts w:ascii="Times New Roman" w:eastAsiaTheme="majorEastAsia" w:hAnsi="Times New Roman" w:cs="Times New Roman"/>
                <w:szCs w:val="21"/>
              </w:rPr>
              <w:t>个月及以上，试剂批号更换周期小于每年</w:t>
            </w:r>
            <w:r w:rsidRPr="007664E0">
              <w:rPr>
                <w:rFonts w:ascii="Times New Roman" w:eastAsiaTheme="majorEastAsia" w:hAnsi="Times New Roman" w:cs="Times New Roman"/>
                <w:szCs w:val="21"/>
              </w:rPr>
              <w:t>2</w:t>
            </w:r>
            <w:r w:rsidRPr="007664E0">
              <w:rPr>
                <w:rFonts w:ascii="Times New Roman" w:eastAsiaTheme="majorEastAsia" w:hAnsi="Times New Roman" w:cs="Times New Roman"/>
                <w:szCs w:val="21"/>
              </w:rPr>
              <w:t>次。</w:t>
            </w:r>
          </w:p>
        </w:tc>
      </w:tr>
      <w:tr w:rsidR="00741C72" w:rsidRPr="007664E0" w:rsidTr="00800B73">
        <w:tc>
          <w:tcPr>
            <w:tcW w:w="2552" w:type="dxa"/>
            <w:vAlign w:val="center"/>
          </w:tcPr>
          <w:p w:rsidR="00741C72" w:rsidRPr="007664E0" w:rsidRDefault="00741C72" w:rsidP="00BF5A29">
            <w:pPr>
              <w:jc w:val="center"/>
              <w:rPr>
                <w:rFonts w:eastAsiaTheme="majorEastAsia"/>
                <w:sz w:val="28"/>
                <w:szCs w:val="28"/>
              </w:rPr>
            </w:pPr>
            <w:r w:rsidRPr="007664E0">
              <w:rPr>
                <w:rFonts w:eastAsiaTheme="majorEastAsia"/>
                <w:sz w:val="28"/>
                <w:szCs w:val="28"/>
              </w:rPr>
              <w:t>科室管理小组签名</w:t>
            </w:r>
          </w:p>
          <w:p w:rsidR="00741C72" w:rsidRPr="007664E0" w:rsidRDefault="00741C72" w:rsidP="00BF5A29">
            <w:pPr>
              <w:jc w:val="center"/>
              <w:rPr>
                <w:rFonts w:eastAsiaTheme="majorEastAsia"/>
                <w:sz w:val="28"/>
                <w:szCs w:val="28"/>
              </w:rPr>
            </w:pPr>
            <w:r w:rsidRPr="007664E0">
              <w:rPr>
                <w:rFonts w:eastAsiaTheme="majorEastAsia"/>
                <w:sz w:val="28"/>
                <w:szCs w:val="28"/>
              </w:rPr>
              <w:t>（</w:t>
            </w:r>
            <w:r w:rsidRPr="007664E0">
              <w:rPr>
                <w:rFonts w:eastAsiaTheme="majorEastAsia"/>
                <w:sz w:val="24"/>
                <w:szCs w:val="28"/>
              </w:rPr>
              <w:t>三人或三人以上</w:t>
            </w:r>
            <w:r w:rsidR="00E3193A" w:rsidRPr="007664E0">
              <w:rPr>
                <w:rFonts w:eastAsiaTheme="majorEastAsia"/>
                <w:sz w:val="24"/>
                <w:szCs w:val="28"/>
              </w:rPr>
              <w:t>，必须包含科室负责人</w:t>
            </w:r>
            <w:r w:rsidRPr="007664E0">
              <w:rPr>
                <w:rFonts w:eastAsiaTheme="majorEastAsia"/>
                <w:sz w:val="24"/>
                <w:szCs w:val="28"/>
              </w:rPr>
              <w:t>）</w:t>
            </w:r>
          </w:p>
        </w:tc>
        <w:tc>
          <w:tcPr>
            <w:tcW w:w="7938" w:type="dxa"/>
            <w:gridSpan w:val="3"/>
          </w:tcPr>
          <w:p w:rsidR="00741C72" w:rsidRPr="007664E0" w:rsidRDefault="00741C72" w:rsidP="00BF5A29">
            <w:pPr>
              <w:rPr>
                <w:rFonts w:eastAsiaTheme="majorEastAsia"/>
                <w:sz w:val="28"/>
                <w:szCs w:val="28"/>
              </w:rPr>
            </w:pPr>
          </w:p>
        </w:tc>
      </w:tr>
    </w:tbl>
    <w:p w:rsidR="00453B56" w:rsidRPr="007664E0" w:rsidRDefault="00B10A9B" w:rsidP="00B10A9B">
      <w:pPr>
        <w:ind w:firstLineChars="2200" w:firstLine="6160"/>
        <w:rPr>
          <w:rFonts w:eastAsiaTheme="majorEastAsia"/>
          <w:sz w:val="28"/>
          <w:szCs w:val="28"/>
        </w:rPr>
      </w:pPr>
      <w:r w:rsidRPr="007664E0">
        <w:rPr>
          <w:rFonts w:eastAsiaTheme="majorEastAsia"/>
          <w:sz w:val="28"/>
          <w:szCs w:val="28"/>
        </w:rPr>
        <w:t>年</w:t>
      </w:r>
      <w:r w:rsidR="00607A88" w:rsidRPr="007664E0">
        <w:rPr>
          <w:rFonts w:eastAsiaTheme="majorEastAsia"/>
          <w:sz w:val="28"/>
          <w:szCs w:val="28"/>
        </w:rPr>
        <w:t xml:space="preserve">   </w:t>
      </w:r>
      <w:r w:rsidRPr="007664E0">
        <w:rPr>
          <w:rFonts w:eastAsiaTheme="majorEastAsia"/>
          <w:sz w:val="28"/>
          <w:szCs w:val="28"/>
        </w:rPr>
        <w:t>月</w:t>
      </w:r>
      <w:r w:rsidR="00607A88" w:rsidRPr="007664E0">
        <w:rPr>
          <w:rFonts w:eastAsiaTheme="majorEastAsia"/>
          <w:sz w:val="28"/>
          <w:szCs w:val="28"/>
        </w:rPr>
        <w:t xml:space="preserve">   </w:t>
      </w:r>
      <w:r w:rsidRPr="007664E0">
        <w:rPr>
          <w:rFonts w:eastAsiaTheme="majorEastAsia"/>
          <w:sz w:val="28"/>
          <w:szCs w:val="28"/>
        </w:rPr>
        <w:t>日</w:t>
      </w:r>
    </w:p>
    <w:p w:rsidR="003A50EC" w:rsidRPr="007664E0" w:rsidRDefault="003A50EC" w:rsidP="00B10A9B">
      <w:pPr>
        <w:ind w:firstLineChars="2200" w:firstLine="6160"/>
        <w:rPr>
          <w:rFonts w:eastAsiaTheme="majorEastAsia"/>
          <w:sz w:val="28"/>
          <w:szCs w:val="28"/>
        </w:rPr>
      </w:pPr>
    </w:p>
    <w:p w:rsidR="003A50EC" w:rsidRPr="007664E0" w:rsidRDefault="003A50EC" w:rsidP="00B10A9B">
      <w:pPr>
        <w:ind w:firstLineChars="2200" w:firstLine="6160"/>
        <w:rPr>
          <w:rFonts w:eastAsiaTheme="majorEastAsia"/>
          <w:sz w:val="28"/>
          <w:szCs w:val="28"/>
        </w:rPr>
      </w:pPr>
    </w:p>
    <w:p w:rsidR="003A50EC" w:rsidRPr="007664E0" w:rsidRDefault="003A50EC"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F5190A" w:rsidRPr="007664E0" w:rsidRDefault="00F5190A" w:rsidP="00B10A9B">
      <w:pPr>
        <w:ind w:firstLineChars="2200" w:firstLine="6160"/>
        <w:rPr>
          <w:rFonts w:eastAsiaTheme="majorEastAsia"/>
          <w:sz w:val="28"/>
          <w:szCs w:val="28"/>
        </w:rPr>
      </w:pPr>
    </w:p>
    <w:p w:rsidR="003A50EC" w:rsidRPr="007664E0" w:rsidRDefault="003A50EC" w:rsidP="003A50EC">
      <w:pPr>
        <w:jc w:val="center"/>
        <w:rPr>
          <w:rFonts w:eastAsiaTheme="majorEastAsia"/>
          <w:sz w:val="24"/>
        </w:rPr>
      </w:pPr>
      <w:r w:rsidRPr="007664E0">
        <w:rPr>
          <w:rFonts w:eastAsiaTheme="majorEastAsia"/>
          <w:sz w:val="24"/>
        </w:rPr>
        <w:t>化学发光流水线标本量估算（每月）</w:t>
      </w:r>
    </w:p>
    <w:p w:rsidR="003A50EC" w:rsidRPr="007664E0" w:rsidRDefault="003A50EC" w:rsidP="003A50EC">
      <w:pPr>
        <w:jc w:val="center"/>
        <w:rPr>
          <w:rFonts w:eastAsiaTheme="majorEastAsia"/>
          <w:sz w:val="24"/>
        </w:rPr>
      </w:pPr>
    </w:p>
    <w:tbl>
      <w:tblPr>
        <w:tblStyle w:val="a6"/>
        <w:tblW w:w="9073" w:type="dxa"/>
        <w:tblInd w:w="-601" w:type="dxa"/>
        <w:tblLook w:val="04A0" w:firstRow="1" w:lastRow="0" w:firstColumn="1" w:lastColumn="0" w:noHBand="0" w:noVBand="1"/>
      </w:tblPr>
      <w:tblGrid>
        <w:gridCol w:w="2552"/>
        <w:gridCol w:w="2126"/>
        <w:gridCol w:w="2552"/>
        <w:gridCol w:w="1843"/>
      </w:tblGrid>
      <w:tr w:rsidR="003A50EC" w:rsidRPr="007664E0" w:rsidTr="006A2AC2">
        <w:tc>
          <w:tcPr>
            <w:tcW w:w="2552" w:type="dxa"/>
            <w:vAlign w:val="center"/>
          </w:tcPr>
          <w:p w:rsidR="003A50EC" w:rsidRPr="007664E0" w:rsidRDefault="003A50EC" w:rsidP="00F5190A">
            <w:pPr>
              <w:jc w:val="center"/>
              <w:rPr>
                <w:rFonts w:eastAsiaTheme="majorEastAsia"/>
              </w:rPr>
            </w:pPr>
            <w:r w:rsidRPr="007664E0">
              <w:rPr>
                <w:rFonts w:eastAsiaTheme="majorEastAsia"/>
              </w:rPr>
              <w:t>项目</w:t>
            </w:r>
          </w:p>
        </w:tc>
        <w:tc>
          <w:tcPr>
            <w:tcW w:w="2126" w:type="dxa"/>
            <w:vAlign w:val="center"/>
          </w:tcPr>
          <w:p w:rsidR="003A50EC" w:rsidRPr="007664E0" w:rsidRDefault="003A50EC" w:rsidP="00F5190A">
            <w:pPr>
              <w:jc w:val="center"/>
              <w:rPr>
                <w:rFonts w:eastAsiaTheme="majorEastAsia"/>
              </w:rPr>
            </w:pPr>
            <w:r w:rsidRPr="007664E0">
              <w:rPr>
                <w:rFonts w:eastAsiaTheme="majorEastAsia"/>
              </w:rPr>
              <w:t>华西本部一个月样本量</w:t>
            </w:r>
          </w:p>
        </w:tc>
        <w:tc>
          <w:tcPr>
            <w:tcW w:w="2552" w:type="dxa"/>
            <w:vAlign w:val="center"/>
          </w:tcPr>
          <w:p w:rsidR="003A50EC" w:rsidRPr="007664E0" w:rsidRDefault="003A50EC" w:rsidP="00F5190A">
            <w:pPr>
              <w:jc w:val="center"/>
              <w:rPr>
                <w:rFonts w:eastAsiaTheme="majorEastAsia"/>
              </w:rPr>
            </w:pPr>
            <w:r w:rsidRPr="007664E0">
              <w:rPr>
                <w:rFonts w:eastAsiaTheme="majorEastAsia"/>
              </w:rPr>
              <w:t>预估华西</w:t>
            </w:r>
            <w:r w:rsidR="004861B9">
              <w:rPr>
                <w:rFonts w:eastAsiaTheme="majorEastAsia" w:hint="eastAsia"/>
              </w:rPr>
              <w:t>厦门</w:t>
            </w:r>
            <w:r w:rsidRPr="007664E0">
              <w:rPr>
                <w:rFonts w:eastAsiaTheme="majorEastAsia"/>
              </w:rPr>
              <w:t>样本量</w:t>
            </w:r>
          </w:p>
          <w:p w:rsidR="003A50EC" w:rsidRPr="007664E0" w:rsidRDefault="003A50EC" w:rsidP="00F5190A">
            <w:pPr>
              <w:jc w:val="center"/>
              <w:rPr>
                <w:rFonts w:eastAsiaTheme="majorEastAsia"/>
              </w:rPr>
            </w:pPr>
            <w:r w:rsidRPr="007664E0">
              <w:rPr>
                <w:rFonts w:eastAsiaTheme="majorEastAsia"/>
              </w:rPr>
              <w:t>（按本部</w:t>
            </w:r>
            <w:r w:rsidRPr="007664E0">
              <w:rPr>
                <w:rFonts w:eastAsiaTheme="majorEastAsia"/>
              </w:rPr>
              <w:t>1/3</w:t>
            </w:r>
            <w:r w:rsidRPr="007664E0">
              <w:rPr>
                <w:rFonts w:eastAsiaTheme="majorEastAsia"/>
              </w:rPr>
              <w:t>估算）</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TSH</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40000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13333</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FT3</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36000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12000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FT4</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40000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13333</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T3</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18000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6000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T4</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18000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6000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proofErr w:type="spellStart"/>
            <w:r w:rsidRPr="007664E0">
              <w:rPr>
                <w:rFonts w:eastAsiaTheme="majorEastAsia"/>
                <w:color w:val="000000"/>
                <w:sz w:val="22"/>
              </w:rPr>
              <w:t>TgAb</w:t>
            </w:r>
            <w:proofErr w:type="spellEnd"/>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20000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6667</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proofErr w:type="spellStart"/>
            <w:r w:rsidRPr="007664E0">
              <w:rPr>
                <w:rFonts w:eastAsiaTheme="majorEastAsia"/>
                <w:color w:val="000000"/>
                <w:sz w:val="22"/>
              </w:rPr>
              <w:t>TPOAb</w:t>
            </w:r>
            <w:proofErr w:type="spellEnd"/>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20000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6667</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HTG</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6000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2000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TSH</w:t>
            </w:r>
            <w:r w:rsidRPr="007664E0">
              <w:rPr>
                <w:rFonts w:eastAsiaTheme="majorEastAsia"/>
                <w:color w:val="000000"/>
                <w:sz w:val="22"/>
              </w:rPr>
              <w:t>受体抗体</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3500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1167</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胰岛素</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C</w:t>
            </w:r>
            <w:r w:rsidRPr="007664E0">
              <w:rPr>
                <w:rFonts w:eastAsiaTheme="majorEastAsia"/>
                <w:color w:val="000000"/>
                <w:sz w:val="22"/>
              </w:rPr>
              <w:t>肽</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1000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333</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PTH</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6000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2000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维生素</w:t>
            </w:r>
            <w:r w:rsidRPr="007664E0">
              <w:rPr>
                <w:rFonts w:eastAsiaTheme="majorEastAsia"/>
                <w:color w:val="000000"/>
                <w:sz w:val="22"/>
              </w:rPr>
              <w:t>D</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6000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2000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睾酮</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2000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667</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孕酮</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雌二醇</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3500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1167</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FSH</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3500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1167</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LH</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3500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1167</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PRL</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4000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1333</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皮质醇</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3000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1000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促肾上腺皮质激素</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2500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833</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SHBG</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350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117</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lastRenderedPageBreak/>
              <w:t>生长激素</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900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300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胰岛素样生长因子</w:t>
            </w:r>
            <w:r w:rsidRPr="007664E0">
              <w:rPr>
                <w:rFonts w:eastAsiaTheme="majorEastAsia"/>
                <w:color w:val="000000"/>
                <w:sz w:val="22"/>
              </w:rPr>
              <w:t>*</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150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50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降钙素</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600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200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硫酸脱氢表雄酮</w:t>
            </w:r>
          </w:p>
        </w:tc>
        <w:tc>
          <w:tcPr>
            <w:tcW w:w="2126" w:type="dxa"/>
          </w:tcPr>
          <w:p w:rsidR="003A50EC" w:rsidRPr="007664E0" w:rsidRDefault="003A50EC" w:rsidP="00F5190A">
            <w:pPr>
              <w:spacing w:line="360" w:lineRule="auto"/>
              <w:jc w:val="center"/>
              <w:rPr>
                <w:rFonts w:eastAsiaTheme="majorEastAsia"/>
                <w:color w:val="000000"/>
                <w:sz w:val="22"/>
              </w:rPr>
            </w:pPr>
            <w:r w:rsidRPr="007664E0">
              <w:rPr>
                <w:rFonts w:eastAsiaTheme="majorEastAsia"/>
                <w:color w:val="000000"/>
                <w:sz w:val="22"/>
              </w:rPr>
              <w:t>500</w:t>
            </w:r>
          </w:p>
        </w:tc>
        <w:tc>
          <w:tcPr>
            <w:tcW w:w="2552" w:type="dxa"/>
            <w:vAlign w:val="center"/>
          </w:tcPr>
          <w:p w:rsidR="003A50EC" w:rsidRPr="007664E0" w:rsidRDefault="003A50EC" w:rsidP="00F5190A">
            <w:pPr>
              <w:jc w:val="center"/>
              <w:rPr>
                <w:rFonts w:eastAsiaTheme="majorEastAsia"/>
                <w:color w:val="000000"/>
                <w:sz w:val="22"/>
                <w:szCs w:val="22"/>
              </w:rPr>
            </w:pPr>
            <w:r w:rsidRPr="007664E0">
              <w:rPr>
                <w:rFonts w:eastAsiaTheme="majorEastAsia"/>
                <w:color w:val="000000"/>
                <w:sz w:val="22"/>
                <w:szCs w:val="22"/>
              </w:rPr>
              <w:t>167</w:t>
            </w:r>
          </w:p>
        </w:tc>
        <w:tc>
          <w:tcPr>
            <w:tcW w:w="1843" w:type="dxa"/>
          </w:tcPr>
          <w:p w:rsidR="003A50EC" w:rsidRPr="007664E0" w:rsidRDefault="003A50EC"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AFP</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27000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9000</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NSE</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7000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2333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IL-6</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8500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2833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CA125</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10000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3333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CEA</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29000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9667</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CYFRA21-1</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7900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2633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CA199</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22000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7333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N-MID</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650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217</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FERR</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3300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1100</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CCP</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3300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1100</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TPSA</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11800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3933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PCT</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10000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3333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CA724</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5500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1833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CTX</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1300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433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FPSA</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10000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3333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CA153</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11000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3667</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SCC</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300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100</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PROGRP</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130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43</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HE4</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60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20</w:t>
            </w:r>
          </w:p>
        </w:tc>
        <w:tc>
          <w:tcPr>
            <w:tcW w:w="1843" w:type="dxa"/>
          </w:tcPr>
          <w:p w:rsidR="00BD0F06" w:rsidRPr="007664E0" w:rsidRDefault="00BD0F06" w:rsidP="005F0337">
            <w:pPr>
              <w:jc w:val="center"/>
              <w:rPr>
                <w:rFonts w:eastAsiaTheme="majorEastAsia"/>
              </w:rPr>
            </w:pPr>
          </w:p>
        </w:tc>
      </w:tr>
      <w:tr w:rsidR="00BD0F06" w:rsidRPr="007664E0" w:rsidTr="006A2AC2">
        <w:trPr>
          <w:trHeight w:hRule="exact" w:val="567"/>
        </w:trPr>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tP1NP</w:t>
            </w:r>
          </w:p>
        </w:tc>
        <w:tc>
          <w:tcPr>
            <w:tcW w:w="2126"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320</w:t>
            </w:r>
          </w:p>
        </w:tc>
        <w:tc>
          <w:tcPr>
            <w:tcW w:w="2552" w:type="dxa"/>
            <w:vAlign w:val="center"/>
          </w:tcPr>
          <w:p w:rsidR="00BD0F06" w:rsidRPr="007664E0" w:rsidRDefault="00BD0F06" w:rsidP="00F5190A">
            <w:pPr>
              <w:jc w:val="center"/>
              <w:rPr>
                <w:rFonts w:eastAsiaTheme="majorEastAsia"/>
                <w:color w:val="000000"/>
                <w:sz w:val="22"/>
                <w:szCs w:val="22"/>
              </w:rPr>
            </w:pPr>
            <w:r w:rsidRPr="007664E0">
              <w:rPr>
                <w:rFonts w:eastAsiaTheme="majorEastAsia"/>
                <w:color w:val="000000"/>
                <w:sz w:val="22"/>
                <w:szCs w:val="22"/>
              </w:rPr>
              <w:t>107</w:t>
            </w:r>
          </w:p>
        </w:tc>
        <w:tc>
          <w:tcPr>
            <w:tcW w:w="1843" w:type="dxa"/>
          </w:tcPr>
          <w:p w:rsidR="00BD0F06" w:rsidRPr="007664E0" w:rsidRDefault="00BD0F06" w:rsidP="005F0337">
            <w:pPr>
              <w:jc w:val="center"/>
              <w:rPr>
                <w:rFonts w:eastAsiaTheme="majorEastAsia"/>
              </w:rPr>
            </w:pPr>
          </w:p>
        </w:tc>
      </w:tr>
      <w:tr w:rsidR="003A50EC" w:rsidRPr="007664E0" w:rsidTr="006A2AC2">
        <w:trPr>
          <w:trHeight w:hRule="exact" w:val="567"/>
        </w:trPr>
        <w:tc>
          <w:tcPr>
            <w:tcW w:w="2552" w:type="dxa"/>
            <w:vAlign w:val="center"/>
          </w:tcPr>
          <w:p w:rsidR="003A50EC" w:rsidRPr="007664E0" w:rsidRDefault="003D0002" w:rsidP="00F5190A">
            <w:pPr>
              <w:jc w:val="center"/>
              <w:rPr>
                <w:rFonts w:eastAsiaTheme="majorEastAsia"/>
                <w:color w:val="000000"/>
                <w:sz w:val="22"/>
                <w:szCs w:val="22"/>
              </w:rPr>
            </w:pPr>
            <w:r w:rsidRPr="007664E0">
              <w:rPr>
                <w:rFonts w:eastAsiaTheme="majorEastAsia"/>
                <w:color w:val="000000"/>
                <w:sz w:val="22"/>
                <w:szCs w:val="22"/>
              </w:rPr>
              <w:t>甲肝</w:t>
            </w:r>
          </w:p>
        </w:tc>
        <w:tc>
          <w:tcPr>
            <w:tcW w:w="2126"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1006</w:t>
            </w:r>
          </w:p>
        </w:tc>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300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vAlign w:val="center"/>
          </w:tcPr>
          <w:p w:rsidR="003A50EC" w:rsidRPr="007664E0" w:rsidRDefault="003D0002" w:rsidP="00F5190A">
            <w:pPr>
              <w:jc w:val="center"/>
              <w:rPr>
                <w:rFonts w:eastAsiaTheme="majorEastAsia"/>
                <w:color w:val="000000"/>
                <w:sz w:val="22"/>
                <w:szCs w:val="22"/>
              </w:rPr>
            </w:pPr>
            <w:r w:rsidRPr="007664E0">
              <w:rPr>
                <w:rFonts w:eastAsiaTheme="majorEastAsia"/>
                <w:color w:val="000000"/>
                <w:sz w:val="22"/>
                <w:szCs w:val="22"/>
              </w:rPr>
              <w:lastRenderedPageBreak/>
              <w:t>戊肝</w:t>
            </w:r>
          </w:p>
        </w:tc>
        <w:tc>
          <w:tcPr>
            <w:tcW w:w="2126"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1006</w:t>
            </w:r>
          </w:p>
        </w:tc>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300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vAlign w:val="center"/>
          </w:tcPr>
          <w:p w:rsidR="003A50EC" w:rsidRPr="007664E0" w:rsidRDefault="003D0002" w:rsidP="00F5190A">
            <w:pPr>
              <w:jc w:val="center"/>
              <w:rPr>
                <w:rFonts w:eastAsiaTheme="majorEastAsia"/>
                <w:color w:val="000000"/>
                <w:sz w:val="22"/>
                <w:szCs w:val="22"/>
              </w:rPr>
            </w:pPr>
            <w:r w:rsidRPr="007664E0">
              <w:rPr>
                <w:rFonts w:eastAsiaTheme="majorEastAsia"/>
                <w:color w:val="000000"/>
                <w:sz w:val="22"/>
                <w:szCs w:val="22"/>
              </w:rPr>
              <w:t>丁肝</w:t>
            </w:r>
          </w:p>
        </w:tc>
        <w:tc>
          <w:tcPr>
            <w:tcW w:w="2126"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1006</w:t>
            </w:r>
          </w:p>
        </w:tc>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300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EB</w:t>
            </w:r>
          </w:p>
        </w:tc>
        <w:tc>
          <w:tcPr>
            <w:tcW w:w="2126"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1205</w:t>
            </w:r>
          </w:p>
        </w:tc>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400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肺支</w:t>
            </w:r>
          </w:p>
        </w:tc>
        <w:tc>
          <w:tcPr>
            <w:tcW w:w="2126"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1205</w:t>
            </w:r>
          </w:p>
        </w:tc>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400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vAlign w:val="center"/>
          </w:tcPr>
          <w:p w:rsidR="003A50EC" w:rsidRPr="007664E0" w:rsidRDefault="00BD0F06" w:rsidP="00F5190A">
            <w:pPr>
              <w:jc w:val="center"/>
              <w:rPr>
                <w:rFonts w:eastAsiaTheme="majorEastAsia"/>
                <w:color w:val="000000"/>
                <w:sz w:val="22"/>
                <w:szCs w:val="22"/>
              </w:rPr>
            </w:pPr>
            <w:proofErr w:type="gramStart"/>
            <w:r w:rsidRPr="007664E0">
              <w:rPr>
                <w:rFonts w:eastAsiaTheme="majorEastAsia"/>
                <w:color w:val="000000"/>
                <w:sz w:val="22"/>
                <w:szCs w:val="22"/>
              </w:rPr>
              <w:t>肺衣</w:t>
            </w:r>
            <w:proofErr w:type="gramEnd"/>
          </w:p>
        </w:tc>
        <w:tc>
          <w:tcPr>
            <w:tcW w:w="2126"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1205</w:t>
            </w:r>
          </w:p>
        </w:tc>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400</w:t>
            </w:r>
          </w:p>
        </w:tc>
        <w:tc>
          <w:tcPr>
            <w:tcW w:w="1843" w:type="dxa"/>
          </w:tcPr>
          <w:p w:rsidR="003A50EC" w:rsidRPr="007664E0" w:rsidRDefault="003A50EC" w:rsidP="005F0337">
            <w:pPr>
              <w:jc w:val="center"/>
              <w:rPr>
                <w:rFonts w:eastAsiaTheme="majorEastAsia"/>
              </w:rPr>
            </w:pPr>
          </w:p>
        </w:tc>
      </w:tr>
      <w:tr w:rsidR="003A50EC" w:rsidRPr="007664E0" w:rsidTr="006A2AC2">
        <w:trPr>
          <w:trHeight w:hRule="exact" w:val="567"/>
        </w:trPr>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TORCH</w:t>
            </w:r>
          </w:p>
        </w:tc>
        <w:tc>
          <w:tcPr>
            <w:tcW w:w="2126"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5482</w:t>
            </w:r>
          </w:p>
        </w:tc>
        <w:tc>
          <w:tcPr>
            <w:tcW w:w="2552" w:type="dxa"/>
            <w:vAlign w:val="center"/>
          </w:tcPr>
          <w:p w:rsidR="003A50EC" w:rsidRPr="007664E0" w:rsidRDefault="00BD0F06" w:rsidP="00F5190A">
            <w:pPr>
              <w:jc w:val="center"/>
              <w:rPr>
                <w:rFonts w:eastAsiaTheme="majorEastAsia"/>
                <w:color w:val="000000"/>
                <w:sz w:val="22"/>
                <w:szCs w:val="22"/>
              </w:rPr>
            </w:pPr>
            <w:r w:rsidRPr="007664E0">
              <w:rPr>
                <w:rFonts w:eastAsiaTheme="majorEastAsia"/>
                <w:color w:val="000000"/>
                <w:sz w:val="22"/>
                <w:szCs w:val="22"/>
              </w:rPr>
              <w:t>1827</w:t>
            </w:r>
          </w:p>
        </w:tc>
        <w:tc>
          <w:tcPr>
            <w:tcW w:w="1843" w:type="dxa"/>
          </w:tcPr>
          <w:p w:rsidR="003A50EC" w:rsidRPr="007664E0" w:rsidRDefault="003A50EC"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乙肝表面抗原</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23891</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7964</w:t>
            </w:r>
          </w:p>
        </w:tc>
        <w:tc>
          <w:tcPr>
            <w:tcW w:w="1843" w:type="dxa"/>
          </w:tcPr>
          <w:p w:rsidR="006A2AC2" w:rsidRPr="007664E0" w:rsidRDefault="006A2AC2"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乙肝表面抗体</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23891</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7964</w:t>
            </w:r>
          </w:p>
        </w:tc>
        <w:tc>
          <w:tcPr>
            <w:tcW w:w="1843" w:type="dxa"/>
          </w:tcPr>
          <w:p w:rsidR="006A2AC2" w:rsidRPr="007664E0" w:rsidRDefault="006A2AC2"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乙肝</w:t>
            </w:r>
            <w:r w:rsidRPr="007664E0">
              <w:rPr>
                <w:rFonts w:eastAsiaTheme="majorEastAsia"/>
                <w:color w:val="000000"/>
                <w:sz w:val="22"/>
                <w:szCs w:val="22"/>
              </w:rPr>
              <w:t>E</w:t>
            </w:r>
            <w:r w:rsidRPr="007664E0">
              <w:rPr>
                <w:rFonts w:eastAsiaTheme="majorEastAsia"/>
                <w:color w:val="000000"/>
                <w:sz w:val="22"/>
                <w:szCs w:val="22"/>
              </w:rPr>
              <w:t>抗原</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23891</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7964</w:t>
            </w:r>
          </w:p>
        </w:tc>
        <w:tc>
          <w:tcPr>
            <w:tcW w:w="1843" w:type="dxa"/>
          </w:tcPr>
          <w:p w:rsidR="006A2AC2" w:rsidRPr="007664E0" w:rsidRDefault="006A2AC2"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乙肝</w:t>
            </w:r>
            <w:r w:rsidRPr="007664E0">
              <w:rPr>
                <w:rFonts w:eastAsiaTheme="majorEastAsia"/>
                <w:color w:val="000000"/>
                <w:sz w:val="22"/>
                <w:szCs w:val="22"/>
              </w:rPr>
              <w:t>E</w:t>
            </w:r>
            <w:r w:rsidRPr="007664E0">
              <w:rPr>
                <w:rFonts w:eastAsiaTheme="majorEastAsia"/>
                <w:color w:val="000000"/>
                <w:sz w:val="22"/>
                <w:szCs w:val="22"/>
              </w:rPr>
              <w:t>抗体</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23891</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7964</w:t>
            </w:r>
          </w:p>
        </w:tc>
        <w:tc>
          <w:tcPr>
            <w:tcW w:w="1843" w:type="dxa"/>
          </w:tcPr>
          <w:p w:rsidR="006A2AC2" w:rsidRPr="007664E0" w:rsidRDefault="006A2AC2"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乙肝核心抗体</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23891</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7964</w:t>
            </w:r>
          </w:p>
        </w:tc>
        <w:tc>
          <w:tcPr>
            <w:tcW w:w="1843" w:type="dxa"/>
          </w:tcPr>
          <w:p w:rsidR="006A2AC2" w:rsidRPr="007664E0" w:rsidRDefault="006A2AC2"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艾滋抗原抗体复合检测</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19831</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6610</w:t>
            </w:r>
          </w:p>
        </w:tc>
        <w:tc>
          <w:tcPr>
            <w:tcW w:w="1843" w:type="dxa"/>
          </w:tcPr>
          <w:p w:rsidR="006A2AC2" w:rsidRPr="007664E0" w:rsidRDefault="006A2AC2"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梅毒抗体检测</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19682</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6561</w:t>
            </w:r>
          </w:p>
        </w:tc>
        <w:tc>
          <w:tcPr>
            <w:tcW w:w="1843" w:type="dxa"/>
          </w:tcPr>
          <w:p w:rsidR="006A2AC2" w:rsidRPr="007664E0" w:rsidRDefault="006A2AC2"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丙肝抗体检测</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27746</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9249</w:t>
            </w:r>
          </w:p>
        </w:tc>
        <w:tc>
          <w:tcPr>
            <w:tcW w:w="1843" w:type="dxa"/>
          </w:tcPr>
          <w:p w:rsidR="006A2AC2" w:rsidRPr="007664E0" w:rsidRDefault="006A2AC2" w:rsidP="005F0337">
            <w:pPr>
              <w:jc w:val="center"/>
              <w:rPr>
                <w:rFonts w:eastAsiaTheme="majorEastAsia"/>
              </w:rPr>
            </w:pPr>
          </w:p>
        </w:tc>
      </w:tr>
      <w:tr w:rsidR="006A2AC2" w:rsidRPr="007664E0" w:rsidTr="006A2AC2">
        <w:trPr>
          <w:trHeight w:hRule="exact" w:val="567"/>
        </w:trPr>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乙肝表面抗原全定量</w:t>
            </w:r>
          </w:p>
        </w:tc>
        <w:tc>
          <w:tcPr>
            <w:tcW w:w="2126"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3279</w:t>
            </w:r>
          </w:p>
        </w:tc>
        <w:tc>
          <w:tcPr>
            <w:tcW w:w="2552" w:type="dxa"/>
            <w:vAlign w:val="center"/>
          </w:tcPr>
          <w:p w:rsidR="006A2AC2" w:rsidRPr="007664E0" w:rsidRDefault="006A2AC2" w:rsidP="006A2AC2">
            <w:pPr>
              <w:jc w:val="center"/>
              <w:rPr>
                <w:rFonts w:eastAsiaTheme="majorEastAsia"/>
                <w:color w:val="000000"/>
                <w:sz w:val="22"/>
                <w:szCs w:val="22"/>
              </w:rPr>
            </w:pPr>
            <w:r w:rsidRPr="007664E0">
              <w:rPr>
                <w:rFonts w:eastAsiaTheme="majorEastAsia"/>
                <w:color w:val="000000"/>
                <w:sz w:val="22"/>
                <w:szCs w:val="22"/>
              </w:rPr>
              <w:t>1093</w:t>
            </w:r>
          </w:p>
        </w:tc>
        <w:tc>
          <w:tcPr>
            <w:tcW w:w="1843" w:type="dxa"/>
          </w:tcPr>
          <w:p w:rsidR="006A2AC2" w:rsidRPr="007664E0" w:rsidRDefault="006A2AC2" w:rsidP="005F0337">
            <w:pPr>
              <w:jc w:val="center"/>
              <w:rPr>
                <w:rFonts w:eastAsiaTheme="majorEastAsia"/>
              </w:rPr>
            </w:pPr>
          </w:p>
        </w:tc>
      </w:tr>
    </w:tbl>
    <w:p w:rsidR="003A50EC" w:rsidRPr="007664E0" w:rsidRDefault="003A50EC" w:rsidP="00B10A9B">
      <w:pPr>
        <w:ind w:firstLineChars="2200" w:firstLine="6160"/>
        <w:rPr>
          <w:rFonts w:eastAsiaTheme="majorEastAsia"/>
          <w:sz w:val="28"/>
          <w:szCs w:val="28"/>
        </w:rPr>
      </w:pPr>
    </w:p>
    <w:sectPr w:rsidR="003A50EC" w:rsidRPr="007664E0" w:rsidSect="00B10A9B">
      <w:pgSz w:w="11906" w:h="16838"/>
      <w:pgMar w:top="1134" w:right="1588" w:bottom="113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F84" w:rsidRDefault="006F3F84" w:rsidP="0072549C">
      <w:r>
        <w:separator/>
      </w:r>
    </w:p>
  </w:endnote>
  <w:endnote w:type="continuationSeparator" w:id="0">
    <w:p w:rsidR="006F3F84" w:rsidRDefault="006F3F84" w:rsidP="0072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F84" w:rsidRDefault="006F3F84" w:rsidP="0072549C">
      <w:r>
        <w:separator/>
      </w:r>
    </w:p>
  </w:footnote>
  <w:footnote w:type="continuationSeparator" w:id="0">
    <w:p w:rsidR="006F3F84" w:rsidRDefault="006F3F84" w:rsidP="007254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09E838"/>
    <w:multiLevelType w:val="singleLevel"/>
    <w:tmpl w:val="FB09E838"/>
    <w:lvl w:ilvl="0">
      <w:start w:val="1"/>
      <w:numFmt w:val="decimal"/>
      <w:suff w:val="nothing"/>
      <w:lvlText w:val="%1、"/>
      <w:lvlJc w:val="left"/>
      <w:pPr>
        <w:ind w:left="0" w:firstLine="0"/>
      </w:pPr>
    </w:lvl>
  </w:abstractNum>
  <w:abstractNum w:abstractNumId="1">
    <w:nsid w:val="01AF3578"/>
    <w:multiLevelType w:val="hybridMultilevel"/>
    <w:tmpl w:val="EB8266E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EA575E5"/>
    <w:multiLevelType w:val="hybridMultilevel"/>
    <w:tmpl w:val="23BC3E0C"/>
    <w:lvl w:ilvl="0" w:tplc="7346B3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882EC5"/>
    <w:multiLevelType w:val="multilevel"/>
    <w:tmpl w:val="74EE53E6"/>
    <w:lvl w:ilvl="0">
      <w:start w:val="1"/>
      <w:numFmt w:val="decimal"/>
      <w:lvlText w:val="%1."/>
      <w:lvlJc w:val="left"/>
      <w:pPr>
        <w:ind w:left="360" w:hanging="360"/>
      </w:pPr>
      <w:rPr>
        <w:rFonts w:cstheme="minorEastAsia" w:hint="default"/>
        <w:color w:val="000000"/>
        <w:sz w:val="22"/>
      </w:rPr>
    </w:lvl>
    <w:lvl w:ilvl="1">
      <w:start w:val="1"/>
      <w:numFmt w:val="decimal"/>
      <w:isLgl/>
      <w:lvlText w:val="%1.%2"/>
      <w:lvlJc w:val="left"/>
      <w:pPr>
        <w:ind w:left="802" w:hanging="360"/>
      </w:pPr>
      <w:rPr>
        <w:rFonts w:cstheme="minorEastAsia" w:hint="default"/>
        <w:color w:val="000000"/>
        <w:sz w:val="22"/>
      </w:rPr>
    </w:lvl>
    <w:lvl w:ilvl="2">
      <w:start w:val="1"/>
      <w:numFmt w:val="decimal"/>
      <w:isLgl/>
      <w:lvlText w:val="%1.%2.%3"/>
      <w:lvlJc w:val="left"/>
      <w:pPr>
        <w:ind w:left="1604" w:hanging="720"/>
      </w:pPr>
      <w:rPr>
        <w:rFonts w:cstheme="minorEastAsia" w:hint="default"/>
        <w:color w:val="000000"/>
        <w:sz w:val="22"/>
      </w:rPr>
    </w:lvl>
    <w:lvl w:ilvl="3">
      <w:start w:val="1"/>
      <w:numFmt w:val="decimal"/>
      <w:isLgl/>
      <w:lvlText w:val="%1.%2.%3.%4"/>
      <w:lvlJc w:val="left"/>
      <w:pPr>
        <w:ind w:left="2406" w:hanging="1080"/>
      </w:pPr>
      <w:rPr>
        <w:rFonts w:cstheme="minorEastAsia" w:hint="default"/>
        <w:color w:val="000000"/>
        <w:sz w:val="22"/>
      </w:rPr>
    </w:lvl>
    <w:lvl w:ilvl="4">
      <w:start w:val="1"/>
      <w:numFmt w:val="decimal"/>
      <w:isLgl/>
      <w:lvlText w:val="%1.%2.%3.%4.%5"/>
      <w:lvlJc w:val="left"/>
      <w:pPr>
        <w:ind w:left="2848" w:hanging="1080"/>
      </w:pPr>
      <w:rPr>
        <w:rFonts w:cstheme="minorEastAsia" w:hint="default"/>
        <w:color w:val="000000"/>
        <w:sz w:val="22"/>
      </w:rPr>
    </w:lvl>
    <w:lvl w:ilvl="5">
      <w:start w:val="1"/>
      <w:numFmt w:val="decimal"/>
      <w:isLgl/>
      <w:lvlText w:val="%1.%2.%3.%4.%5.%6"/>
      <w:lvlJc w:val="left"/>
      <w:pPr>
        <w:ind w:left="3650" w:hanging="1440"/>
      </w:pPr>
      <w:rPr>
        <w:rFonts w:cstheme="minorEastAsia" w:hint="default"/>
        <w:color w:val="000000"/>
        <w:sz w:val="22"/>
      </w:rPr>
    </w:lvl>
    <w:lvl w:ilvl="6">
      <w:start w:val="1"/>
      <w:numFmt w:val="decimal"/>
      <w:isLgl/>
      <w:lvlText w:val="%1.%2.%3.%4.%5.%6.%7"/>
      <w:lvlJc w:val="left"/>
      <w:pPr>
        <w:ind w:left="4092" w:hanging="1440"/>
      </w:pPr>
      <w:rPr>
        <w:rFonts w:cstheme="minorEastAsia" w:hint="default"/>
        <w:color w:val="000000"/>
        <w:sz w:val="22"/>
      </w:rPr>
    </w:lvl>
    <w:lvl w:ilvl="7">
      <w:start w:val="1"/>
      <w:numFmt w:val="decimal"/>
      <w:isLgl/>
      <w:lvlText w:val="%1.%2.%3.%4.%5.%6.%7.%8"/>
      <w:lvlJc w:val="left"/>
      <w:pPr>
        <w:ind w:left="4894" w:hanging="1800"/>
      </w:pPr>
      <w:rPr>
        <w:rFonts w:cstheme="minorEastAsia" w:hint="default"/>
        <w:color w:val="000000"/>
        <w:sz w:val="22"/>
      </w:rPr>
    </w:lvl>
    <w:lvl w:ilvl="8">
      <w:start w:val="1"/>
      <w:numFmt w:val="decimal"/>
      <w:isLgl/>
      <w:lvlText w:val="%1.%2.%3.%4.%5.%6.%7.%8.%9"/>
      <w:lvlJc w:val="left"/>
      <w:pPr>
        <w:ind w:left="5336" w:hanging="1800"/>
      </w:pPr>
      <w:rPr>
        <w:rFonts w:cstheme="minorEastAsia" w:hint="default"/>
        <w:color w:val="000000"/>
        <w:sz w:val="22"/>
      </w:rPr>
    </w:lvl>
  </w:abstractNum>
  <w:abstractNum w:abstractNumId="4">
    <w:nsid w:val="1B500676"/>
    <w:multiLevelType w:val="hybridMultilevel"/>
    <w:tmpl w:val="66F0655C"/>
    <w:lvl w:ilvl="0" w:tplc="0D7802B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22387EB9"/>
    <w:multiLevelType w:val="hybridMultilevel"/>
    <w:tmpl w:val="A6E06656"/>
    <w:lvl w:ilvl="0" w:tplc="752A4050">
      <w:start w:val="1"/>
      <w:numFmt w:val="low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35A6737"/>
    <w:multiLevelType w:val="hybridMultilevel"/>
    <w:tmpl w:val="F49CB0A0"/>
    <w:lvl w:ilvl="0" w:tplc="752A4050">
      <w:start w:val="1"/>
      <w:numFmt w:val="low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9FC62E8"/>
    <w:multiLevelType w:val="hybridMultilevel"/>
    <w:tmpl w:val="574C89B8"/>
    <w:lvl w:ilvl="0" w:tplc="505E8D3A">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83C0DBD"/>
    <w:multiLevelType w:val="hybridMultilevel"/>
    <w:tmpl w:val="DE841BE6"/>
    <w:lvl w:ilvl="0" w:tplc="B64C1A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001A35"/>
    <w:multiLevelType w:val="hybridMultilevel"/>
    <w:tmpl w:val="A9B8ACE6"/>
    <w:lvl w:ilvl="0" w:tplc="5EFA19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0110530"/>
    <w:multiLevelType w:val="multilevel"/>
    <w:tmpl w:val="71066D6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EFB42DE"/>
    <w:multiLevelType w:val="hybridMultilevel"/>
    <w:tmpl w:val="E13C4070"/>
    <w:lvl w:ilvl="0" w:tplc="2A568C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33D11F1"/>
    <w:multiLevelType w:val="hybridMultilevel"/>
    <w:tmpl w:val="645A3A92"/>
    <w:lvl w:ilvl="0" w:tplc="A8A6963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3D1361E"/>
    <w:multiLevelType w:val="hybridMultilevel"/>
    <w:tmpl w:val="D90C317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A605ADE"/>
    <w:multiLevelType w:val="hybridMultilevel"/>
    <w:tmpl w:val="7F787EE6"/>
    <w:lvl w:ilvl="0" w:tplc="752A4050">
      <w:start w:val="1"/>
      <w:numFmt w:val="lowerRoman"/>
      <w:lvlText w:val="%1."/>
      <w:lvlJc w:val="left"/>
      <w:pPr>
        <w:ind w:left="84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A942B2F"/>
    <w:multiLevelType w:val="hybridMultilevel"/>
    <w:tmpl w:val="DC483878"/>
    <w:lvl w:ilvl="0" w:tplc="752A4050">
      <w:start w:val="1"/>
      <w:numFmt w:val="low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E1C2337"/>
    <w:multiLevelType w:val="hybridMultilevel"/>
    <w:tmpl w:val="587C120C"/>
    <w:lvl w:ilvl="0" w:tplc="092AF9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3737959"/>
    <w:multiLevelType w:val="hybridMultilevel"/>
    <w:tmpl w:val="3DF8CC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ACD7F6D"/>
    <w:multiLevelType w:val="hybridMultilevel"/>
    <w:tmpl w:val="95742CFA"/>
    <w:lvl w:ilvl="0" w:tplc="7346B3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9"/>
  </w:num>
  <w:num w:numId="3">
    <w:abstractNumId w:val="4"/>
  </w:num>
  <w:num w:numId="4">
    <w:abstractNumId w:val="16"/>
  </w:num>
  <w:num w:numId="5">
    <w:abstractNumId w:val="10"/>
  </w:num>
  <w:num w:numId="6">
    <w:abstractNumId w:val="17"/>
  </w:num>
  <w:num w:numId="7">
    <w:abstractNumId w:val="13"/>
  </w:num>
  <w:num w:numId="8">
    <w:abstractNumId w:val="1"/>
  </w:num>
  <w:num w:numId="9">
    <w:abstractNumId w:val="18"/>
  </w:num>
  <w:num w:numId="10">
    <w:abstractNumId w:val="2"/>
  </w:num>
  <w:num w:numId="11">
    <w:abstractNumId w:val="8"/>
  </w:num>
  <w:num w:numId="12">
    <w:abstractNumId w:val="14"/>
  </w:num>
  <w:num w:numId="13">
    <w:abstractNumId w:val="6"/>
  </w:num>
  <w:num w:numId="14">
    <w:abstractNumId w:val="7"/>
  </w:num>
  <w:num w:numId="15">
    <w:abstractNumId w:val="15"/>
  </w:num>
  <w:num w:numId="16">
    <w:abstractNumId w:val="5"/>
  </w:num>
  <w:num w:numId="17">
    <w:abstractNumId w:val="11"/>
  </w:num>
  <w:num w:numId="18">
    <w:abstractNumId w:val="0"/>
    <w:lvlOverride w:ilvl="0">
      <w:startOverride w:val="1"/>
    </w:lvlOverride>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__Grammarly_42____i" w:val="H4sIAAAAAAAEAKtWckksSQxILCpxzi/NK1GyMqwFAAEhoTITAAAA"/>
    <w:docVar w:name="__Grammarly_42___1" w:val="H4sIAAAAAAAEAKtWcslP9kxRslIyNDYysTQxsTA0MDIyMjQyMDBX0lEKTi0uzszPAymwqAUA/WVVPiwAAAA="/>
  </w:docVars>
  <w:rsids>
    <w:rsidRoot w:val="00B10A9B"/>
    <w:rsid w:val="00003BC2"/>
    <w:rsid w:val="0002154C"/>
    <w:rsid w:val="00047A48"/>
    <w:rsid w:val="001600C5"/>
    <w:rsid w:val="00164EB4"/>
    <w:rsid w:val="00183C56"/>
    <w:rsid w:val="00204842"/>
    <w:rsid w:val="00283AF2"/>
    <w:rsid w:val="002A552C"/>
    <w:rsid w:val="002A6364"/>
    <w:rsid w:val="002D1716"/>
    <w:rsid w:val="003177B7"/>
    <w:rsid w:val="00334D1A"/>
    <w:rsid w:val="00381211"/>
    <w:rsid w:val="003925AD"/>
    <w:rsid w:val="003A50EC"/>
    <w:rsid w:val="003D0002"/>
    <w:rsid w:val="004305D2"/>
    <w:rsid w:val="004512C9"/>
    <w:rsid w:val="004861B9"/>
    <w:rsid w:val="00495C3F"/>
    <w:rsid w:val="00520BDA"/>
    <w:rsid w:val="00536DEF"/>
    <w:rsid w:val="0057478F"/>
    <w:rsid w:val="00584788"/>
    <w:rsid w:val="00596A0C"/>
    <w:rsid w:val="005B5D80"/>
    <w:rsid w:val="005C4941"/>
    <w:rsid w:val="00607A88"/>
    <w:rsid w:val="00635A9A"/>
    <w:rsid w:val="00676356"/>
    <w:rsid w:val="006870AF"/>
    <w:rsid w:val="006A2AC2"/>
    <w:rsid w:val="006F3F84"/>
    <w:rsid w:val="00704E9C"/>
    <w:rsid w:val="0070627A"/>
    <w:rsid w:val="0072549C"/>
    <w:rsid w:val="00741C72"/>
    <w:rsid w:val="007664E0"/>
    <w:rsid w:val="00767582"/>
    <w:rsid w:val="00773029"/>
    <w:rsid w:val="0078696C"/>
    <w:rsid w:val="0078794F"/>
    <w:rsid w:val="007D70E3"/>
    <w:rsid w:val="007E4A34"/>
    <w:rsid w:val="00800B73"/>
    <w:rsid w:val="008037EE"/>
    <w:rsid w:val="008048A0"/>
    <w:rsid w:val="00841602"/>
    <w:rsid w:val="00871DAD"/>
    <w:rsid w:val="00880B64"/>
    <w:rsid w:val="008F7636"/>
    <w:rsid w:val="009407B6"/>
    <w:rsid w:val="00953C56"/>
    <w:rsid w:val="00971F3E"/>
    <w:rsid w:val="009A2030"/>
    <w:rsid w:val="009B34D8"/>
    <w:rsid w:val="009E190C"/>
    <w:rsid w:val="009E354A"/>
    <w:rsid w:val="009E44D3"/>
    <w:rsid w:val="00A71FFF"/>
    <w:rsid w:val="00AD4879"/>
    <w:rsid w:val="00B10A9B"/>
    <w:rsid w:val="00B30E5E"/>
    <w:rsid w:val="00B424E8"/>
    <w:rsid w:val="00B67CD0"/>
    <w:rsid w:val="00B70EF7"/>
    <w:rsid w:val="00B9161C"/>
    <w:rsid w:val="00BC6BF6"/>
    <w:rsid w:val="00BC7BC6"/>
    <w:rsid w:val="00BD0F06"/>
    <w:rsid w:val="00CC1B05"/>
    <w:rsid w:val="00CD2692"/>
    <w:rsid w:val="00D00447"/>
    <w:rsid w:val="00D47256"/>
    <w:rsid w:val="00D84A5E"/>
    <w:rsid w:val="00D85DED"/>
    <w:rsid w:val="00E14136"/>
    <w:rsid w:val="00E169A6"/>
    <w:rsid w:val="00E3193A"/>
    <w:rsid w:val="00E745A4"/>
    <w:rsid w:val="00E9050D"/>
    <w:rsid w:val="00EC01C9"/>
    <w:rsid w:val="00EF2025"/>
    <w:rsid w:val="00F30749"/>
    <w:rsid w:val="00F4761C"/>
    <w:rsid w:val="00F5190A"/>
    <w:rsid w:val="00F76B03"/>
    <w:rsid w:val="00FD1331"/>
    <w:rsid w:val="00FE56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A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54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549C"/>
    <w:rPr>
      <w:rFonts w:ascii="Times New Roman" w:eastAsia="宋体" w:hAnsi="Times New Roman" w:cs="Times New Roman"/>
      <w:sz w:val="18"/>
      <w:szCs w:val="18"/>
    </w:rPr>
  </w:style>
  <w:style w:type="paragraph" w:styleId="a4">
    <w:name w:val="footer"/>
    <w:basedOn w:val="a"/>
    <w:link w:val="Char0"/>
    <w:uiPriority w:val="99"/>
    <w:unhideWhenUsed/>
    <w:qFormat/>
    <w:rsid w:val="0072549C"/>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72549C"/>
    <w:rPr>
      <w:rFonts w:ascii="Times New Roman" w:eastAsia="宋体" w:hAnsi="Times New Roman" w:cs="Times New Roman"/>
      <w:sz w:val="18"/>
      <w:szCs w:val="18"/>
    </w:rPr>
  </w:style>
  <w:style w:type="paragraph" w:styleId="a5">
    <w:name w:val="List Paragraph"/>
    <w:basedOn w:val="a"/>
    <w:uiPriority w:val="34"/>
    <w:qFormat/>
    <w:rsid w:val="00741C72"/>
    <w:pPr>
      <w:ind w:firstLineChars="200" w:firstLine="420"/>
    </w:pPr>
    <w:rPr>
      <w:rFonts w:asciiTheme="minorHAnsi" w:eastAsiaTheme="minorEastAsia" w:hAnsiTheme="minorHAnsi" w:cstheme="minorBidi"/>
      <w:szCs w:val="22"/>
    </w:rPr>
  </w:style>
  <w:style w:type="character" w:customStyle="1" w:styleId="Char1">
    <w:name w:val="日期 Char"/>
    <w:link w:val="1"/>
    <w:rsid w:val="00704E9C"/>
    <w:rPr>
      <w:rFonts w:ascii="Times New Roman" w:hAnsi="Times New Roman"/>
      <w:szCs w:val="24"/>
    </w:rPr>
  </w:style>
  <w:style w:type="paragraph" w:customStyle="1" w:styleId="1">
    <w:name w:val="日期1"/>
    <w:basedOn w:val="a"/>
    <w:next w:val="a"/>
    <w:link w:val="Char1"/>
    <w:rsid w:val="00704E9C"/>
    <w:pPr>
      <w:ind w:leftChars="2500" w:left="100"/>
    </w:pPr>
    <w:rPr>
      <w:rFonts w:eastAsiaTheme="minorEastAsia" w:cstheme="minorBidi"/>
    </w:rPr>
  </w:style>
  <w:style w:type="table" w:styleId="a6">
    <w:name w:val="Table Grid"/>
    <w:basedOn w:val="a1"/>
    <w:uiPriority w:val="39"/>
    <w:qFormat/>
    <w:rsid w:val="00CC1B0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757297">
      <w:bodyDiv w:val="1"/>
      <w:marLeft w:val="0"/>
      <w:marRight w:val="0"/>
      <w:marTop w:val="0"/>
      <w:marBottom w:val="0"/>
      <w:divBdr>
        <w:top w:val="none" w:sz="0" w:space="0" w:color="auto"/>
        <w:left w:val="none" w:sz="0" w:space="0" w:color="auto"/>
        <w:bottom w:val="none" w:sz="0" w:space="0" w:color="auto"/>
        <w:right w:val="none" w:sz="0" w:space="0" w:color="auto"/>
      </w:divBdr>
    </w:div>
    <w:div w:id="724911942">
      <w:bodyDiv w:val="1"/>
      <w:marLeft w:val="0"/>
      <w:marRight w:val="0"/>
      <w:marTop w:val="0"/>
      <w:marBottom w:val="0"/>
      <w:divBdr>
        <w:top w:val="none" w:sz="0" w:space="0" w:color="auto"/>
        <w:left w:val="none" w:sz="0" w:space="0" w:color="auto"/>
        <w:bottom w:val="none" w:sz="0" w:space="0" w:color="auto"/>
        <w:right w:val="none" w:sz="0" w:space="0" w:color="auto"/>
      </w:divBdr>
    </w:div>
    <w:div w:id="1119450430">
      <w:bodyDiv w:val="1"/>
      <w:marLeft w:val="0"/>
      <w:marRight w:val="0"/>
      <w:marTop w:val="0"/>
      <w:marBottom w:val="0"/>
      <w:divBdr>
        <w:top w:val="none" w:sz="0" w:space="0" w:color="auto"/>
        <w:left w:val="none" w:sz="0" w:space="0" w:color="auto"/>
        <w:bottom w:val="none" w:sz="0" w:space="0" w:color="auto"/>
        <w:right w:val="none" w:sz="0" w:space="0" w:color="auto"/>
      </w:divBdr>
    </w:div>
    <w:div w:id="1308819850">
      <w:bodyDiv w:val="1"/>
      <w:marLeft w:val="0"/>
      <w:marRight w:val="0"/>
      <w:marTop w:val="0"/>
      <w:marBottom w:val="0"/>
      <w:divBdr>
        <w:top w:val="none" w:sz="0" w:space="0" w:color="auto"/>
        <w:left w:val="none" w:sz="0" w:space="0" w:color="auto"/>
        <w:bottom w:val="none" w:sz="0" w:space="0" w:color="auto"/>
        <w:right w:val="none" w:sz="0" w:space="0" w:color="auto"/>
      </w:divBdr>
    </w:div>
    <w:div w:id="1698312570">
      <w:bodyDiv w:val="1"/>
      <w:marLeft w:val="0"/>
      <w:marRight w:val="0"/>
      <w:marTop w:val="0"/>
      <w:marBottom w:val="0"/>
      <w:divBdr>
        <w:top w:val="none" w:sz="0" w:space="0" w:color="auto"/>
        <w:left w:val="none" w:sz="0" w:space="0" w:color="auto"/>
        <w:bottom w:val="none" w:sz="0" w:space="0" w:color="auto"/>
        <w:right w:val="none" w:sz="0" w:space="0" w:color="auto"/>
      </w:divBdr>
    </w:div>
    <w:div w:id="201938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6</Pages>
  <Words>513</Words>
  <Characters>2929</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Administrator</cp:lastModifiedBy>
  <cp:revision>40</cp:revision>
  <cp:lastPrinted>2019-03-20T07:42:00Z</cp:lastPrinted>
  <dcterms:created xsi:type="dcterms:W3CDTF">2019-03-20T04:48:00Z</dcterms:created>
  <dcterms:modified xsi:type="dcterms:W3CDTF">2022-03-17T00:35:00Z</dcterms:modified>
</cp:coreProperties>
</file>